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8"/>
        <w:spacing w:before="0" w:beforeAutospacing="0" w:after="0" w:afterAutospacing="0" w:line="360" w:lineRule="auto"/>
        <w:ind w:firstLine="0"/>
        <w:jc w:val="center"/>
        <w:rPr>
          <w:rFonts w:hint="eastAsia" w:ascii="仿宋" w:hAnsi="仿宋" w:eastAsia="仿宋" w:cs="仿宋"/>
          <w:b/>
          <w:bCs/>
          <w:i w:val="0"/>
          <w:caps w:val="0"/>
          <w:spacing w:val="0"/>
          <w:sz w:val="84"/>
        </w:rPr>
      </w:pPr>
      <w:bookmarkStart w:id="234" w:name="_GoBack"/>
      <w:bookmarkEnd w:id="234"/>
    </w:p>
    <w:p>
      <w:pPr>
        <w:pStyle w:val="208"/>
        <w:spacing w:before="0" w:beforeAutospacing="0" w:after="0" w:afterAutospacing="0" w:line="360" w:lineRule="auto"/>
        <w:ind w:firstLine="0"/>
        <w:jc w:val="center"/>
        <w:rPr>
          <w:rFonts w:hint="eastAsia" w:ascii="仿宋" w:hAnsi="仿宋" w:eastAsia="仿宋" w:cs="仿宋"/>
          <w:b/>
          <w:bCs/>
          <w:i w:val="0"/>
          <w:caps w:val="0"/>
          <w:spacing w:val="0"/>
          <w:sz w:val="84"/>
        </w:rPr>
      </w:pPr>
      <w:r>
        <w:rPr>
          <w:rFonts w:hint="eastAsia" w:ascii="仿宋" w:hAnsi="仿宋" w:eastAsia="仿宋" w:cs="仿宋"/>
          <w:b/>
          <w:bCs/>
          <w:i w:val="0"/>
          <w:caps w:val="0"/>
          <w:spacing w:val="0"/>
          <w:sz w:val="84"/>
        </w:rPr>
        <w:t>竞争性磋商文件</w:t>
      </w:r>
    </w:p>
    <w:p>
      <w:pPr>
        <w:pStyle w:val="208"/>
        <w:spacing w:before="0" w:beforeAutospacing="0" w:after="0" w:afterAutospacing="0" w:line="360" w:lineRule="auto"/>
        <w:ind w:firstLine="723"/>
        <w:jc w:val="left"/>
        <w:rPr>
          <w:rFonts w:hint="eastAsia" w:ascii="仿宋" w:hAnsi="仿宋" w:eastAsia="仿宋" w:cs="仿宋"/>
          <w:b/>
          <w:bCs/>
          <w:i w:val="0"/>
          <w:caps w:val="0"/>
          <w:spacing w:val="0"/>
          <w:sz w:val="36"/>
          <w:szCs w:val="36"/>
        </w:rPr>
      </w:pPr>
    </w:p>
    <w:p>
      <w:pPr>
        <w:pStyle w:val="208"/>
        <w:spacing w:before="0" w:beforeAutospacing="0" w:after="0" w:afterAutospacing="0" w:line="360" w:lineRule="auto"/>
        <w:ind w:firstLine="723"/>
        <w:jc w:val="left"/>
        <w:rPr>
          <w:rFonts w:hint="eastAsia" w:ascii="仿宋" w:hAnsi="仿宋" w:eastAsia="仿宋" w:cs="仿宋"/>
          <w:b/>
          <w:bCs/>
          <w:i w:val="0"/>
          <w:caps w:val="0"/>
          <w:spacing w:val="0"/>
          <w:sz w:val="36"/>
          <w:szCs w:val="36"/>
        </w:rPr>
      </w:pPr>
    </w:p>
    <w:p>
      <w:pPr>
        <w:spacing w:before="0" w:beforeAutospacing="0" w:after="0" w:afterAutospacing="0" w:line="360" w:lineRule="auto"/>
        <w:jc w:val="center"/>
        <w:rPr>
          <w:rFonts w:hint="eastAsia" w:ascii="仿宋" w:hAnsi="仿宋" w:eastAsia="仿宋" w:cs="仿宋"/>
          <w:b/>
          <w:bCs/>
          <w:i w:val="0"/>
          <w:caps w:val="0"/>
          <w:spacing w:val="0"/>
          <w:sz w:val="36"/>
          <w:szCs w:val="36"/>
        </w:rPr>
      </w:pPr>
      <w:r>
        <w:rPr>
          <w:rFonts w:hint="eastAsia" w:ascii="仿宋" w:hAnsi="仿宋" w:eastAsia="仿宋" w:cs="仿宋"/>
          <w:b/>
          <w:bCs/>
          <w:i w:val="0"/>
          <w:caps w:val="0"/>
          <w:spacing w:val="0"/>
          <w:sz w:val="36"/>
          <w:szCs w:val="36"/>
        </w:rPr>
        <w:t>项目名称：</w:t>
      </w:r>
      <w:r>
        <w:rPr>
          <w:rFonts w:hint="eastAsia" w:ascii="仿宋" w:hAnsi="仿宋" w:eastAsia="仿宋" w:cs="仿宋"/>
          <w:b/>
          <w:bCs/>
          <w:i w:val="0"/>
          <w:caps w:val="0"/>
          <w:spacing w:val="0"/>
          <w:sz w:val="36"/>
          <w:szCs w:val="36"/>
          <w:lang w:eastAsia="zh-CN"/>
        </w:rPr>
        <w:t>企业国际贸易合规风险评估项目</w:t>
      </w:r>
    </w:p>
    <w:p>
      <w:pPr>
        <w:pStyle w:val="208"/>
        <w:spacing w:before="0" w:beforeAutospacing="0" w:after="0" w:afterAutospacing="0" w:line="360" w:lineRule="auto"/>
        <w:ind w:firstLine="2168"/>
        <w:jc w:val="both"/>
        <w:rPr>
          <w:rFonts w:hint="eastAsia" w:ascii="仿宋" w:hAnsi="仿宋" w:eastAsia="仿宋" w:cs="仿宋"/>
          <w:b/>
          <w:bCs/>
          <w:i w:val="0"/>
          <w:caps w:val="0"/>
          <w:spacing w:val="0"/>
          <w:sz w:val="36"/>
          <w:szCs w:val="36"/>
          <w:lang w:val="en-US" w:eastAsia="zh-CN"/>
        </w:rPr>
      </w:pPr>
      <w:r>
        <w:rPr>
          <w:rFonts w:hint="eastAsia" w:ascii="仿宋" w:hAnsi="仿宋" w:eastAsia="仿宋" w:cs="仿宋"/>
          <w:b/>
          <w:bCs/>
          <w:i w:val="0"/>
          <w:caps w:val="0"/>
          <w:spacing w:val="0"/>
          <w:sz w:val="36"/>
          <w:szCs w:val="36"/>
        </w:rPr>
        <w:t>项目编号：</w:t>
      </w:r>
      <w:r>
        <w:rPr>
          <w:rFonts w:hint="eastAsia" w:ascii="仿宋" w:hAnsi="仿宋" w:eastAsia="仿宋" w:cs="仿宋"/>
          <w:b/>
          <w:bCs/>
          <w:i w:val="0"/>
          <w:caps w:val="0"/>
          <w:spacing w:val="0"/>
          <w:sz w:val="36"/>
          <w:szCs w:val="36"/>
          <w:lang w:eastAsia="zh-CN"/>
        </w:rPr>
        <w:t>NJDCX-20</w:t>
      </w:r>
      <w:r>
        <w:rPr>
          <w:rFonts w:hint="eastAsia" w:ascii="仿宋" w:hAnsi="仿宋" w:eastAsia="仿宋" w:cs="仿宋"/>
          <w:b/>
          <w:bCs/>
          <w:i w:val="0"/>
          <w:caps w:val="0"/>
          <w:spacing w:val="0"/>
          <w:sz w:val="36"/>
          <w:szCs w:val="36"/>
          <w:lang w:val="en-US" w:eastAsia="zh-CN"/>
        </w:rPr>
        <w:t>2301111601</w:t>
      </w:r>
    </w:p>
    <w:p>
      <w:pPr>
        <w:pStyle w:val="208"/>
        <w:spacing w:before="0" w:beforeAutospacing="0" w:after="0" w:afterAutospacing="0" w:line="360" w:lineRule="auto"/>
        <w:ind w:firstLine="723"/>
        <w:jc w:val="both"/>
        <w:rPr>
          <w:rFonts w:hint="eastAsia" w:ascii="仿宋" w:hAnsi="仿宋" w:eastAsia="仿宋" w:cs="仿宋"/>
          <w:b/>
          <w:bCs/>
          <w:i w:val="0"/>
          <w:caps w:val="0"/>
          <w:spacing w:val="0"/>
          <w:sz w:val="36"/>
          <w:szCs w:val="36"/>
        </w:rPr>
      </w:pPr>
    </w:p>
    <w:p>
      <w:pPr>
        <w:pStyle w:val="208"/>
        <w:spacing w:before="0" w:beforeAutospacing="0" w:after="0" w:afterAutospacing="0" w:line="360" w:lineRule="auto"/>
        <w:ind w:firstLine="723"/>
        <w:jc w:val="center"/>
        <w:rPr>
          <w:rFonts w:hint="eastAsia" w:ascii="仿宋" w:hAnsi="仿宋" w:eastAsia="仿宋" w:cs="仿宋"/>
          <w:b/>
          <w:bCs/>
          <w:i w:val="0"/>
          <w:caps w:val="0"/>
          <w:spacing w:val="0"/>
          <w:sz w:val="36"/>
          <w:szCs w:val="36"/>
        </w:rPr>
      </w:pPr>
    </w:p>
    <w:p>
      <w:pPr>
        <w:pStyle w:val="208"/>
        <w:spacing w:before="0" w:beforeAutospacing="0" w:after="0" w:afterAutospacing="0" w:line="360" w:lineRule="auto"/>
        <w:ind w:firstLine="723"/>
        <w:jc w:val="center"/>
        <w:rPr>
          <w:rFonts w:hint="eastAsia" w:ascii="仿宋" w:hAnsi="仿宋" w:eastAsia="仿宋" w:cs="仿宋"/>
          <w:b/>
          <w:bCs/>
          <w:i w:val="0"/>
          <w:caps w:val="0"/>
          <w:spacing w:val="0"/>
          <w:sz w:val="36"/>
          <w:szCs w:val="36"/>
        </w:rPr>
      </w:pPr>
    </w:p>
    <w:p>
      <w:pPr>
        <w:pStyle w:val="208"/>
        <w:spacing w:before="0" w:beforeAutospacing="0" w:after="0" w:afterAutospacing="0" w:line="360" w:lineRule="auto"/>
        <w:ind w:firstLine="723"/>
        <w:jc w:val="center"/>
        <w:rPr>
          <w:rFonts w:hint="eastAsia" w:ascii="仿宋" w:hAnsi="仿宋" w:eastAsia="仿宋" w:cs="仿宋"/>
          <w:b/>
          <w:bCs/>
          <w:i w:val="0"/>
          <w:caps w:val="0"/>
          <w:spacing w:val="0"/>
          <w:sz w:val="36"/>
          <w:szCs w:val="36"/>
        </w:rPr>
      </w:pPr>
    </w:p>
    <w:p>
      <w:pPr>
        <w:pStyle w:val="208"/>
        <w:spacing w:before="0" w:beforeAutospacing="0" w:after="0" w:afterAutospacing="0" w:line="360" w:lineRule="auto"/>
        <w:ind w:firstLine="723"/>
        <w:jc w:val="center"/>
        <w:rPr>
          <w:rFonts w:hint="eastAsia" w:ascii="仿宋" w:hAnsi="仿宋" w:eastAsia="仿宋" w:cs="仿宋"/>
          <w:b/>
          <w:bCs/>
          <w:i w:val="0"/>
          <w:caps w:val="0"/>
          <w:spacing w:val="0"/>
          <w:sz w:val="36"/>
          <w:szCs w:val="36"/>
        </w:rPr>
      </w:pPr>
    </w:p>
    <w:p>
      <w:pPr>
        <w:pStyle w:val="208"/>
        <w:spacing w:before="0" w:beforeAutospacing="0" w:after="0" w:afterAutospacing="0" w:line="360" w:lineRule="auto"/>
        <w:ind w:firstLine="723"/>
        <w:jc w:val="center"/>
        <w:rPr>
          <w:rFonts w:hint="eastAsia" w:ascii="仿宋" w:hAnsi="仿宋" w:eastAsia="仿宋" w:cs="仿宋"/>
          <w:b/>
          <w:bCs/>
          <w:i w:val="0"/>
          <w:caps w:val="0"/>
          <w:spacing w:val="0"/>
          <w:sz w:val="36"/>
          <w:szCs w:val="36"/>
        </w:rPr>
      </w:pPr>
    </w:p>
    <w:p>
      <w:pPr>
        <w:pStyle w:val="208"/>
        <w:spacing w:before="0" w:beforeAutospacing="0" w:after="0" w:afterAutospacing="0" w:line="360" w:lineRule="auto"/>
        <w:ind w:firstLine="723"/>
        <w:jc w:val="center"/>
        <w:rPr>
          <w:rFonts w:hint="eastAsia" w:ascii="仿宋" w:hAnsi="仿宋" w:eastAsia="仿宋" w:cs="仿宋"/>
          <w:b/>
          <w:bCs/>
          <w:i w:val="0"/>
          <w:caps w:val="0"/>
          <w:spacing w:val="0"/>
          <w:sz w:val="36"/>
          <w:szCs w:val="36"/>
        </w:rPr>
      </w:pPr>
    </w:p>
    <w:p>
      <w:pPr>
        <w:pStyle w:val="208"/>
        <w:spacing w:before="0" w:beforeAutospacing="0" w:after="0" w:afterAutospacing="0" w:line="360" w:lineRule="auto"/>
        <w:ind w:left="0" w:firstLine="0"/>
        <w:jc w:val="center"/>
        <w:rPr>
          <w:rFonts w:hint="eastAsia" w:ascii="仿宋" w:hAnsi="仿宋" w:eastAsia="仿宋" w:cs="仿宋"/>
          <w:b/>
          <w:bCs/>
          <w:i w:val="0"/>
          <w:caps w:val="0"/>
          <w:spacing w:val="0"/>
          <w:sz w:val="36"/>
          <w:szCs w:val="36"/>
          <w:lang w:eastAsia="zh-CN"/>
        </w:rPr>
      </w:pPr>
      <w:r>
        <w:rPr>
          <w:rFonts w:hint="eastAsia" w:ascii="仿宋" w:hAnsi="仿宋" w:eastAsia="仿宋" w:cs="仿宋"/>
          <w:b/>
          <w:bCs/>
          <w:i w:val="0"/>
          <w:caps w:val="0"/>
          <w:spacing w:val="0"/>
          <w:sz w:val="36"/>
          <w:szCs w:val="36"/>
          <w:lang w:val="en-US" w:eastAsia="zh-CN"/>
        </w:rPr>
        <w:t xml:space="preserve">  </w:t>
      </w:r>
      <w:r>
        <w:rPr>
          <w:rFonts w:hint="eastAsia" w:ascii="仿宋" w:hAnsi="仿宋" w:eastAsia="仿宋" w:cs="仿宋"/>
          <w:b/>
          <w:bCs/>
          <w:i w:val="0"/>
          <w:caps w:val="0"/>
          <w:spacing w:val="0"/>
          <w:sz w:val="36"/>
          <w:szCs w:val="36"/>
        </w:rPr>
        <w:t>采购人：</w:t>
      </w:r>
      <w:r>
        <w:rPr>
          <w:rFonts w:hint="eastAsia" w:ascii="仿宋" w:hAnsi="仿宋" w:eastAsia="仿宋" w:cs="仿宋"/>
          <w:b/>
          <w:bCs/>
          <w:i w:val="0"/>
          <w:caps w:val="0"/>
          <w:spacing w:val="0"/>
          <w:sz w:val="36"/>
          <w:szCs w:val="36"/>
          <w:lang w:eastAsia="zh-CN"/>
        </w:rPr>
        <w:t>中国国际贸易促进委员会江苏省分会</w:t>
      </w:r>
    </w:p>
    <w:p>
      <w:pPr>
        <w:pStyle w:val="208"/>
        <w:spacing w:before="0" w:beforeAutospacing="0" w:after="0" w:afterAutospacing="0" w:line="360" w:lineRule="auto"/>
        <w:ind w:firstLine="1742" w:firstLineChars="726"/>
        <w:jc w:val="left"/>
        <w:rPr>
          <w:rFonts w:hint="eastAsia" w:ascii="仿宋" w:hAnsi="仿宋" w:eastAsia="仿宋" w:cs="仿宋"/>
          <w:b/>
          <w:bCs/>
          <w:i w:val="0"/>
          <w:caps w:val="0"/>
          <w:spacing w:val="0"/>
          <w:sz w:val="36"/>
          <w:szCs w:val="36"/>
          <w:lang w:eastAsia="zh-CN"/>
        </w:rPr>
      </w:pPr>
      <w:r>
        <w:rPr>
          <w:rFonts w:hint="eastAsia" w:ascii="仿宋" w:hAnsi="仿宋" w:eastAsia="仿宋" w:cs="仿宋"/>
          <w:b w:val="0"/>
          <w:i w:val="0"/>
          <w:caps w:val="0"/>
          <w:spacing w:val="0"/>
          <w:sz w:val="24"/>
        </w:rPr>
        <w:drawing>
          <wp:anchor distT="0" distB="0" distL="114300" distR="114300" simplePos="0" relativeHeight="251662336" behindDoc="1" locked="0" layoutInCell="1" allowOverlap="1">
            <wp:simplePos x="0" y="0"/>
            <wp:positionH relativeFrom="column">
              <wp:posOffset>2662555</wp:posOffset>
            </wp:positionH>
            <wp:positionV relativeFrom="paragraph">
              <wp:posOffset>13489305</wp:posOffset>
            </wp:positionV>
            <wp:extent cx="1481455" cy="1463040"/>
            <wp:effectExtent l="0" t="0" r="4445" b="3810"/>
            <wp:wrapNone/>
            <wp:docPr id="5" name="Picutre 1"/>
            <wp:cNvGraphicFramePr/>
            <a:graphic xmlns:a="http://schemas.openxmlformats.org/drawingml/2006/main">
              <a:graphicData uri="http://schemas.openxmlformats.org/drawingml/2006/picture">
                <pic:pic xmlns:pic="http://schemas.openxmlformats.org/drawingml/2006/picture">
                  <pic:nvPicPr>
                    <pic:cNvPr id="5" name="Picutre 1"/>
                    <pic:cNvPicPr/>
                  </pic:nvPicPr>
                  <pic:blipFill>
                    <a:blip r:embed="rId17">
                      <a:clrChange>
                        <a:clrFrom>
                          <a:srgbClr val="FFF7FA">
                            <a:alpha val="100000"/>
                          </a:srgbClr>
                        </a:clrFrom>
                        <a:clrTo>
                          <a:srgbClr val="FFF7FA">
                            <a:alpha val="0"/>
                          </a:srgbClr>
                        </a:clrTo>
                      </a:clrChange>
                    </a:blip>
                    <a:stretch>
                      <a:fillRect/>
                    </a:stretch>
                  </pic:blipFill>
                  <pic:spPr>
                    <a:xfrm>
                      <a:off x="0" y="0"/>
                      <a:ext cx="1481455" cy="1463040"/>
                    </a:xfrm>
                    <a:prstGeom prst="rect">
                      <a:avLst/>
                    </a:prstGeom>
                  </pic:spPr>
                </pic:pic>
              </a:graphicData>
            </a:graphic>
          </wp:anchor>
        </w:drawing>
      </w:r>
      <w:r>
        <w:rPr>
          <w:rFonts w:hint="eastAsia" w:ascii="仿宋" w:hAnsi="仿宋" w:eastAsia="仿宋" w:cs="仿宋"/>
          <w:b/>
          <w:bCs/>
          <w:i w:val="0"/>
          <w:caps w:val="0"/>
          <w:spacing w:val="0"/>
          <w:sz w:val="36"/>
          <w:szCs w:val="36"/>
        </w:rPr>
        <w:t>代理机构：</w:t>
      </w:r>
      <w:r>
        <w:rPr>
          <w:rFonts w:hint="eastAsia" w:ascii="仿宋" w:hAnsi="仿宋" w:eastAsia="仿宋" w:cs="仿宋"/>
          <w:b/>
          <w:bCs/>
          <w:i w:val="0"/>
          <w:caps w:val="0"/>
          <w:spacing w:val="0"/>
          <w:sz w:val="36"/>
          <w:szCs w:val="36"/>
          <w:lang w:eastAsia="zh-CN"/>
        </w:rPr>
        <w:t>南京达琛鑫工程咨询有限公司</w:t>
      </w:r>
    </w:p>
    <w:p>
      <w:pPr>
        <w:pStyle w:val="208"/>
        <w:spacing w:before="0" w:beforeAutospacing="0" w:after="0" w:afterAutospacing="0" w:line="360" w:lineRule="auto"/>
        <w:ind w:firstLine="723"/>
        <w:jc w:val="center"/>
        <w:rPr>
          <w:rFonts w:hint="eastAsia" w:ascii="仿宋" w:hAnsi="仿宋" w:eastAsia="仿宋" w:cs="仿宋"/>
          <w:b/>
          <w:bCs/>
          <w:i w:val="0"/>
          <w:caps w:val="0"/>
          <w:spacing w:val="0"/>
          <w:sz w:val="36"/>
          <w:szCs w:val="36"/>
        </w:rPr>
      </w:pPr>
    </w:p>
    <w:p>
      <w:pPr>
        <w:pStyle w:val="208"/>
        <w:spacing w:before="0" w:beforeAutospacing="0" w:after="0" w:afterAutospacing="0" w:line="360" w:lineRule="auto"/>
        <w:ind w:left="0" w:firstLine="0"/>
        <w:jc w:val="center"/>
        <w:rPr>
          <w:rFonts w:hint="eastAsia" w:ascii="仿宋" w:hAnsi="仿宋" w:eastAsia="仿宋" w:cs="仿宋"/>
          <w:b/>
          <w:bCs/>
          <w:i w:val="0"/>
          <w:caps w:val="0"/>
          <w:spacing w:val="0"/>
          <w:sz w:val="36"/>
          <w:szCs w:val="36"/>
          <w:lang w:eastAsia="zh-CN"/>
        </w:rPr>
      </w:pPr>
      <w:r>
        <w:rPr>
          <w:rFonts w:hint="eastAsia" w:ascii="仿宋" w:hAnsi="仿宋" w:eastAsia="仿宋" w:cs="仿宋"/>
          <w:b/>
          <w:bCs/>
          <w:i w:val="0"/>
          <w:caps w:val="0"/>
          <w:spacing w:val="0"/>
          <w:sz w:val="36"/>
          <w:szCs w:val="36"/>
          <w:lang w:val="en-US" w:eastAsia="zh-CN"/>
        </w:rPr>
        <w:t>2023</w:t>
      </w:r>
      <w:r>
        <w:rPr>
          <w:rFonts w:hint="eastAsia" w:ascii="仿宋" w:hAnsi="仿宋" w:eastAsia="仿宋" w:cs="仿宋"/>
          <w:b/>
          <w:bCs/>
          <w:i w:val="0"/>
          <w:caps w:val="0"/>
          <w:spacing w:val="0"/>
          <w:sz w:val="36"/>
          <w:szCs w:val="36"/>
          <w:lang w:eastAsia="zh-CN"/>
        </w:rPr>
        <w:t>年</w:t>
      </w:r>
      <w:r>
        <w:rPr>
          <w:rFonts w:hint="eastAsia" w:ascii="仿宋" w:hAnsi="仿宋" w:eastAsia="仿宋" w:cs="仿宋"/>
          <w:b/>
          <w:bCs/>
          <w:i w:val="0"/>
          <w:caps w:val="0"/>
          <w:spacing w:val="0"/>
          <w:sz w:val="36"/>
          <w:szCs w:val="36"/>
          <w:lang w:val="en-US" w:eastAsia="zh-CN"/>
        </w:rPr>
        <w:t>02</w:t>
      </w:r>
      <w:r>
        <w:rPr>
          <w:rFonts w:hint="eastAsia" w:ascii="仿宋" w:hAnsi="仿宋" w:eastAsia="仿宋" w:cs="仿宋"/>
          <w:b/>
          <w:bCs/>
          <w:i w:val="0"/>
          <w:caps w:val="0"/>
          <w:spacing w:val="0"/>
          <w:sz w:val="36"/>
          <w:szCs w:val="36"/>
          <w:lang w:eastAsia="zh-CN"/>
        </w:rPr>
        <w:t>月</w:t>
      </w:r>
    </w:p>
    <w:p>
      <w:pPr>
        <w:spacing w:before="0" w:beforeAutospacing="0" w:after="0" w:afterAutospacing="0" w:line="240" w:lineRule="atLeast"/>
        <w:jc w:val="both"/>
        <w:rPr>
          <w:rFonts w:hint="eastAsia" w:ascii="仿宋" w:hAnsi="仿宋" w:eastAsia="仿宋" w:cs="仿宋"/>
          <w:b/>
          <w:bCs/>
          <w:i w:val="0"/>
          <w:caps w:val="0"/>
          <w:spacing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856" w:bottom="1440" w:left="1140" w:header="624" w:footer="964" w:gutter="0"/>
          <w:cols w:space="0" w:num="1"/>
          <w:titlePg/>
          <w:docGrid w:linePitch="360" w:charSpace="0"/>
        </w:sectPr>
      </w:pPr>
    </w:p>
    <w:p>
      <w:pPr>
        <w:spacing w:before="0" w:beforeAutospacing="0" w:after="0" w:afterAutospacing="0" w:line="240" w:lineRule="atLeast"/>
        <w:jc w:val="center"/>
        <w:rPr>
          <w:rFonts w:hint="eastAsia" w:ascii="仿宋" w:hAnsi="仿宋" w:eastAsia="仿宋" w:cs="仿宋"/>
          <w:b/>
          <w:bCs/>
          <w:i w:val="0"/>
          <w:caps w:val="0"/>
          <w:spacing w:val="0"/>
          <w:sz w:val="32"/>
          <w:szCs w:val="32"/>
        </w:rPr>
      </w:pPr>
      <w:r>
        <w:rPr>
          <w:rFonts w:hint="eastAsia" w:ascii="仿宋" w:hAnsi="仿宋" w:eastAsia="仿宋" w:cs="仿宋"/>
          <w:b/>
          <w:bCs/>
          <w:i w:val="0"/>
          <w:caps w:val="0"/>
          <w:spacing w:val="0"/>
          <w:sz w:val="32"/>
          <w:szCs w:val="32"/>
        </w:rPr>
        <w:t>目录</w:t>
      </w:r>
    </w:p>
    <w:p>
      <w:pPr>
        <w:pStyle w:val="29"/>
        <w:tabs>
          <w:tab w:val="right" w:leader="dot" w:pos="9174"/>
        </w:tabs>
      </w:pPr>
      <w:r>
        <w:rPr>
          <w:rFonts w:hint="eastAsia" w:ascii="仿宋" w:hAnsi="仿宋" w:eastAsia="仿宋" w:cs="仿宋"/>
          <w:b w:val="0"/>
          <w:i w:val="0"/>
          <w:caps w:val="0"/>
          <w:color w:val="000000"/>
          <w:spacing w:val="0"/>
          <w:sz w:val="40"/>
        </w:rPr>
        <w:fldChar w:fldCharType="begin"/>
      </w:r>
      <w:r>
        <w:rPr>
          <w:rFonts w:hint="eastAsia" w:ascii="仿宋" w:hAnsi="仿宋" w:eastAsia="仿宋" w:cs="仿宋"/>
          <w:b w:val="0"/>
          <w:i w:val="0"/>
          <w:caps w:val="0"/>
          <w:color w:val="000000"/>
          <w:spacing w:val="0"/>
          <w:sz w:val="40"/>
        </w:rPr>
        <w:instrText xml:space="preserve">TOC \o "1-1" \h \u </w:instrText>
      </w:r>
      <w:r>
        <w:rPr>
          <w:rFonts w:hint="eastAsia" w:ascii="仿宋" w:hAnsi="仿宋" w:eastAsia="仿宋" w:cs="仿宋"/>
          <w:b w:val="0"/>
          <w:i w:val="0"/>
          <w:caps w:val="0"/>
          <w:color w:val="000000"/>
          <w:spacing w:val="0"/>
          <w:sz w:val="40"/>
        </w:rPr>
        <w:fldChar w:fldCharType="separate"/>
      </w:r>
      <w:r>
        <w:rPr>
          <w:rFonts w:hint="eastAsia" w:ascii="仿宋" w:hAnsi="仿宋" w:eastAsia="仿宋" w:cs="仿宋"/>
          <w:i w:val="0"/>
          <w:caps w:val="0"/>
          <w:color w:val="000000"/>
          <w:spacing w:val="0"/>
        </w:rPr>
        <w:fldChar w:fldCharType="begin"/>
      </w:r>
      <w:r>
        <w:rPr>
          <w:rFonts w:hint="eastAsia" w:ascii="仿宋" w:hAnsi="仿宋" w:eastAsia="仿宋" w:cs="仿宋"/>
          <w:i w:val="0"/>
          <w:caps w:val="0"/>
          <w:spacing w:val="0"/>
        </w:rPr>
        <w:instrText xml:space="preserve"> HYPERLINK \l _Toc19500 </w:instrText>
      </w:r>
      <w:r>
        <w:rPr>
          <w:rFonts w:hint="eastAsia" w:ascii="仿宋" w:hAnsi="仿宋" w:eastAsia="仿宋" w:cs="仿宋"/>
          <w:i w:val="0"/>
          <w:caps w:val="0"/>
          <w:spacing w:val="0"/>
        </w:rPr>
        <w:fldChar w:fldCharType="separate"/>
      </w:r>
      <w:r>
        <w:rPr>
          <w:rFonts w:hint="eastAsia" w:ascii="仿宋" w:hAnsi="仿宋" w:eastAsia="仿宋" w:cs="仿宋"/>
          <w:i w:val="0"/>
          <w:caps w:val="0"/>
          <w:spacing w:val="0"/>
        </w:rPr>
        <w:t>第一章  采购邀请</w:t>
      </w:r>
      <w:r>
        <w:tab/>
      </w:r>
      <w:r>
        <w:fldChar w:fldCharType="begin"/>
      </w:r>
      <w:r>
        <w:instrText xml:space="preserve"> PAGEREF _Toc19500 \h </w:instrText>
      </w:r>
      <w:r>
        <w:fldChar w:fldCharType="separate"/>
      </w:r>
      <w:r>
        <w:t>1</w:t>
      </w:r>
      <w:r>
        <w:fldChar w:fldCharType="end"/>
      </w:r>
      <w:r>
        <w:rPr>
          <w:rFonts w:hint="eastAsia" w:ascii="仿宋" w:hAnsi="仿宋" w:eastAsia="仿宋" w:cs="仿宋"/>
          <w:i w:val="0"/>
          <w:caps w:val="0"/>
          <w:color w:val="000000"/>
          <w:spacing w:val="0"/>
        </w:rPr>
        <w:fldChar w:fldCharType="end"/>
      </w:r>
    </w:p>
    <w:p>
      <w:pPr>
        <w:pStyle w:val="29"/>
        <w:tabs>
          <w:tab w:val="right" w:leader="dot" w:pos="9174"/>
        </w:tabs>
      </w:pPr>
      <w:r>
        <w:rPr>
          <w:rFonts w:hint="eastAsia" w:ascii="仿宋" w:hAnsi="仿宋" w:eastAsia="仿宋" w:cs="仿宋"/>
          <w:i w:val="0"/>
          <w:caps w:val="0"/>
          <w:color w:val="000000"/>
          <w:spacing w:val="0"/>
        </w:rPr>
        <w:fldChar w:fldCharType="begin"/>
      </w:r>
      <w:r>
        <w:rPr>
          <w:rFonts w:hint="eastAsia" w:ascii="仿宋" w:hAnsi="仿宋" w:eastAsia="仿宋" w:cs="仿宋"/>
          <w:i w:val="0"/>
          <w:caps w:val="0"/>
          <w:spacing w:val="0"/>
        </w:rPr>
        <w:instrText xml:space="preserve"> HYPERLINK \l _Toc5556 </w:instrText>
      </w:r>
      <w:r>
        <w:rPr>
          <w:rFonts w:hint="eastAsia" w:ascii="仿宋" w:hAnsi="仿宋" w:eastAsia="仿宋" w:cs="仿宋"/>
          <w:i w:val="0"/>
          <w:caps w:val="0"/>
          <w:spacing w:val="0"/>
        </w:rPr>
        <w:fldChar w:fldCharType="separate"/>
      </w:r>
      <w:r>
        <w:rPr>
          <w:rFonts w:hint="eastAsia" w:ascii="仿宋" w:hAnsi="仿宋" w:eastAsia="仿宋" w:cs="仿宋"/>
          <w:i w:val="0"/>
          <w:caps w:val="0"/>
          <w:spacing w:val="0"/>
        </w:rPr>
        <w:t>第二章  磋商须知</w:t>
      </w:r>
      <w:r>
        <w:tab/>
      </w:r>
      <w:r>
        <w:fldChar w:fldCharType="begin"/>
      </w:r>
      <w:r>
        <w:instrText xml:space="preserve"> PAGEREF _Toc5556 \h </w:instrText>
      </w:r>
      <w:r>
        <w:fldChar w:fldCharType="separate"/>
      </w:r>
      <w:r>
        <w:t>4</w:t>
      </w:r>
      <w:r>
        <w:fldChar w:fldCharType="end"/>
      </w:r>
      <w:r>
        <w:rPr>
          <w:rFonts w:hint="eastAsia" w:ascii="仿宋" w:hAnsi="仿宋" w:eastAsia="仿宋" w:cs="仿宋"/>
          <w:i w:val="0"/>
          <w:caps w:val="0"/>
          <w:color w:val="000000"/>
          <w:spacing w:val="0"/>
        </w:rPr>
        <w:fldChar w:fldCharType="end"/>
      </w:r>
    </w:p>
    <w:p>
      <w:pPr>
        <w:pStyle w:val="29"/>
        <w:tabs>
          <w:tab w:val="right" w:leader="dot" w:pos="9174"/>
        </w:tabs>
      </w:pPr>
      <w:r>
        <w:rPr>
          <w:rFonts w:hint="eastAsia" w:ascii="仿宋" w:hAnsi="仿宋" w:eastAsia="仿宋" w:cs="仿宋"/>
          <w:i w:val="0"/>
          <w:caps w:val="0"/>
          <w:color w:val="000000"/>
          <w:spacing w:val="0"/>
        </w:rPr>
        <w:fldChar w:fldCharType="begin"/>
      </w:r>
      <w:r>
        <w:rPr>
          <w:rFonts w:hint="eastAsia" w:ascii="仿宋" w:hAnsi="仿宋" w:eastAsia="仿宋" w:cs="仿宋"/>
          <w:i w:val="0"/>
          <w:caps w:val="0"/>
          <w:spacing w:val="0"/>
        </w:rPr>
        <w:instrText xml:space="preserve"> HYPERLINK \l _Toc14165 </w:instrText>
      </w:r>
      <w:r>
        <w:rPr>
          <w:rFonts w:hint="eastAsia" w:ascii="仿宋" w:hAnsi="仿宋" w:eastAsia="仿宋" w:cs="仿宋"/>
          <w:i w:val="0"/>
          <w:caps w:val="0"/>
          <w:spacing w:val="0"/>
        </w:rPr>
        <w:fldChar w:fldCharType="separate"/>
      </w:r>
      <w:r>
        <w:rPr>
          <w:rFonts w:hint="eastAsia" w:ascii="仿宋" w:hAnsi="仿宋" w:eastAsia="仿宋" w:cs="仿宋"/>
          <w:szCs w:val="52"/>
          <w:highlight w:val="none"/>
        </w:rPr>
        <w:t>第三章  合同</w:t>
      </w:r>
      <w:r>
        <w:rPr>
          <w:rFonts w:hint="eastAsia" w:ascii="仿宋" w:hAnsi="仿宋" w:eastAsia="仿宋" w:cs="仿宋"/>
          <w:szCs w:val="52"/>
          <w:highlight w:val="none"/>
          <w:lang w:eastAsia="zh-CN"/>
        </w:rPr>
        <w:t>格式</w:t>
      </w:r>
      <w:r>
        <w:tab/>
      </w:r>
      <w:r>
        <w:fldChar w:fldCharType="begin"/>
      </w:r>
      <w:r>
        <w:instrText xml:space="preserve"> PAGEREF _Toc14165 \h </w:instrText>
      </w:r>
      <w:r>
        <w:fldChar w:fldCharType="separate"/>
      </w:r>
      <w:r>
        <w:t>15</w:t>
      </w:r>
      <w:r>
        <w:fldChar w:fldCharType="end"/>
      </w:r>
      <w:r>
        <w:rPr>
          <w:rFonts w:hint="eastAsia" w:ascii="仿宋" w:hAnsi="仿宋" w:eastAsia="仿宋" w:cs="仿宋"/>
          <w:i w:val="0"/>
          <w:caps w:val="0"/>
          <w:color w:val="000000"/>
          <w:spacing w:val="0"/>
        </w:rPr>
        <w:fldChar w:fldCharType="end"/>
      </w:r>
    </w:p>
    <w:p>
      <w:pPr>
        <w:pStyle w:val="29"/>
        <w:tabs>
          <w:tab w:val="right" w:leader="dot" w:pos="9174"/>
        </w:tabs>
      </w:pPr>
      <w:r>
        <w:rPr>
          <w:rFonts w:hint="eastAsia" w:ascii="仿宋" w:hAnsi="仿宋" w:eastAsia="仿宋" w:cs="仿宋"/>
          <w:i w:val="0"/>
          <w:caps w:val="0"/>
          <w:color w:val="000000"/>
          <w:spacing w:val="0"/>
        </w:rPr>
        <w:fldChar w:fldCharType="begin"/>
      </w:r>
      <w:r>
        <w:rPr>
          <w:rFonts w:hint="eastAsia" w:ascii="仿宋" w:hAnsi="仿宋" w:eastAsia="仿宋" w:cs="仿宋"/>
          <w:i w:val="0"/>
          <w:caps w:val="0"/>
          <w:spacing w:val="0"/>
        </w:rPr>
        <w:instrText xml:space="preserve"> HYPERLINK \l _Toc25014 </w:instrText>
      </w:r>
      <w:r>
        <w:rPr>
          <w:rFonts w:hint="eastAsia" w:ascii="仿宋" w:hAnsi="仿宋" w:eastAsia="仿宋" w:cs="仿宋"/>
          <w:i w:val="0"/>
          <w:caps w:val="0"/>
          <w:spacing w:val="0"/>
        </w:rPr>
        <w:fldChar w:fldCharType="separate"/>
      </w:r>
      <w:r>
        <w:rPr>
          <w:rFonts w:hint="eastAsia" w:ascii="仿宋" w:hAnsi="仿宋" w:eastAsia="仿宋" w:cs="仿宋"/>
          <w:i w:val="0"/>
          <w:caps w:val="0"/>
          <w:spacing w:val="0"/>
        </w:rPr>
        <w:t>第四章  项目需求</w:t>
      </w:r>
      <w:r>
        <w:tab/>
      </w:r>
      <w:r>
        <w:fldChar w:fldCharType="begin"/>
      </w:r>
      <w:r>
        <w:instrText xml:space="preserve"> PAGEREF _Toc25014 \h </w:instrText>
      </w:r>
      <w:r>
        <w:fldChar w:fldCharType="separate"/>
      </w:r>
      <w:r>
        <w:t>20</w:t>
      </w:r>
      <w:r>
        <w:fldChar w:fldCharType="end"/>
      </w:r>
      <w:r>
        <w:rPr>
          <w:rFonts w:hint="eastAsia" w:ascii="仿宋" w:hAnsi="仿宋" w:eastAsia="仿宋" w:cs="仿宋"/>
          <w:i w:val="0"/>
          <w:caps w:val="0"/>
          <w:color w:val="000000"/>
          <w:spacing w:val="0"/>
        </w:rPr>
        <w:fldChar w:fldCharType="end"/>
      </w:r>
    </w:p>
    <w:p>
      <w:pPr>
        <w:pStyle w:val="29"/>
        <w:tabs>
          <w:tab w:val="right" w:leader="dot" w:pos="9174"/>
        </w:tabs>
      </w:pPr>
      <w:r>
        <w:rPr>
          <w:rFonts w:hint="eastAsia" w:ascii="仿宋" w:hAnsi="仿宋" w:eastAsia="仿宋" w:cs="仿宋"/>
          <w:i w:val="0"/>
          <w:caps w:val="0"/>
          <w:color w:val="000000"/>
          <w:spacing w:val="0"/>
        </w:rPr>
        <w:fldChar w:fldCharType="begin"/>
      </w:r>
      <w:r>
        <w:rPr>
          <w:rFonts w:hint="eastAsia" w:ascii="仿宋" w:hAnsi="仿宋" w:eastAsia="仿宋" w:cs="仿宋"/>
          <w:i w:val="0"/>
          <w:caps w:val="0"/>
          <w:spacing w:val="0"/>
        </w:rPr>
        <w:instrText xml:space="preserve"> HYPERLINK \l _Toc22266 </w:instrText>
      </w:r>
      <w:r>
        <w:rPr>
          <w:rFonts w:hint="eastAsia" w:ascii="仿宋" w:hAnsi="仿宋" w:eastAsia="仿宋" w:cs="仿宋"/>
          <w:i w:val="0"/>
          <w:caps w:val="0"/>
          <w:spacing w:val="0"/>
        </w:rPr>
        <w:fldChar w:fldCharType="separate"/>
      </w:r>
      <w:r>
        <w:rPr>
          <w:rFonts w:hint="eastAsia" w:ascii="仿宋" w:hAnsi="仿宋" w:eastAsia="仿宋" w:cs="仿宋"/>
          <w:i w:val="0"/>
          <w:caps w:val="0"/>
          <w:spacing w:val="0"/>
        </w:rPr>
        <w:t>第五章  评</w:t>
      </w:r>
      <w:r>
        <w:rPr>
          <w:rFonts w:hint="eastAsia" w:ascii="仿宋" w:hAnsi="仿宋" w:eastAsia="仿宋" w:cs="仿宋"/>
          <w:i w:val="0"/>
          <w:caps w:val="0"/>
          <w:spacing w:val="0"/>
          <w:lang w:val="en-US" w:eastAsia="zh-CN"/>
        </w:rPr>
        <w:t>审</w:t>
      </w:r>
      <w:r>
        <w:rPr>
          <w:rFonts w:hint="eastAsia" w:ascii="仿宋" w:hAnsi="仿宋" w:eastAsia="仿宋" w:cs="仿宋"/>
          <w:i w:val="0"/>
          <w:caps w:val="0"/>
          <w:spacing w:val="0"/>
        </w:rPr>
        <w:t>方法与评</w:t>
      </w:r>
      <w:r>
        <w:rPr>
          <w:rFonts w:hint="eastAsia" w:ascii="仿宋" w:hAnsi="仿宋" w:eastAsia="仿宋" w:cs="仿宋"/>
          <w:i w:val="0"/>
          <w:caps w:val="0"/>
          <w:spacing w:val="0"/>
          <w:lang w:val="en-US" w:eastAsia="zh-CN"/>
        </w:rPr>
        <w:t>审</w:t>
      </w:r>
      <w:r>
        <w:rPr>
          <w:rFonts w:hint="eastAsia" w:ascii="仿宋" w:hAnsi="仿宋" w:eastAsia="仿宋" w:cs="仿宋"/>
          <w:i w:val="0"/>
          <w:caps w:val="0"/>
          <w:spacing w:val="0"/>
        </w:rPr>
        <w:t>标准</w:t>
      </w:r>
      <w:r>
        <w:tab/>
      </w:r>
      <w:r>
        <w:fldChar w:fldCharType="begin"/>
      </w:r>
      <w:r>
        <w:instrText xml:space="preserve"> PAGEREF _Toc22266 \h </w:instrText>
      </w:r>
      <w:r>
        <w:fldChar w:fldCharType="separate"/>
      </w:r>
      <w:r>
        <w:t>22</w:t>
      </w:r>
      <w:r>
        <w:fldChar w:fldCharType="end"/>
      </w:r>
      <w:r>
        <w:rPr>
          <w:rFonts w:hint="eastAsia" w:ascii="仿宋" w:hAnsi="仿宋" w:eastAsia="仿宋" w:cs="仿宋"/>
          <w:i w:val="0"/>
          <w:caps w:val="0"/>
          <w:color w:val="000000"/>
          <w:spacing w:val="0"/>
        </w:rPr>
        <w:fldChar w:fldCharType="end"/>
      </w:r>
    </w:p>
    <w:p>
      <w:pPr>
        <w:pStyle w:val="29"/>
        <w:tabs>
          <w:tab w:val="right" w:leader="dot" w:pos="9174"/>
        </w:tabs>
      </w:pPr>
      <w:r>
        <w:rPr>
          <w:rFonts w:hint="eastAsia" w:ascii="仿宋" w:hAnsi="仿宋" w:eastAsia="仿宋" w:cs="仿宋"/>
          <w:i w:val="0"/>
          <w:caps w:val="0"/>
          <w:color w:val="000000"/>
          <w:spacing w:val="0"/>
        </w:rPr>
        <w:fldChar w:fldCharType="begin"/>
      </w:r>
      <w:r>
        <w:rPr>
          <w:rFonts w:hint="eastAsia" w:ascii="仿宋" w:hAnsi="仿宋" w:eastAsia="仿宋" w:cs="仿宋"/>
          <w:i w:val="0"/>
          <w:caps w:val="0"/>
          <w:spacing w:val="0"/>
        </w:rPr>
        <w:instrText xml:space="preserve"> HYPERLINK \l _Toc29544 </w:instrText>
      </w:r>
      <w:r>
        <w:rPr>
          <w:rFonts w:hint="eastAsia" w:ascii="仿宋" w:hAnsi="仿宋" w:eastAsia="仿宋" w:cs="仿宋"/>
          <w:i w:val="0"/>
          <w:caps w:val="0"/>
          <w:spacing w:val="0"/>
        </w:rPr>
        <w:fldChar w:fldCharType="separate"/>
      </w:r>
      <w:r>
        <w:rPr>
          <w:rFonts w:hint="eastAsia" w:ascii="仿宋" w:hAnsi="仿宋" w:eastAsia="仿宋" w:cs="仿宋"/>
          <w:i w:val="0"/>
          <w:caps w:val="0"/>
          <w:spacing w:val="0"/>
        </w:rPr>
        <w:t>第六章  响应文件格式</w:t>
      </w:r>
      <w:r>
        <w:tab/>
      </w:r>
      <w:r>
        <w:fldChar w:fldCharType="begin"/>
      </w:r>
      <w:r>
        <w:instrText xml:space="preserve"> PAGEREF _Toc29544 \h </w:instrText>
      </w:r>
      <w:r>
        <w:fldChar w:fldCharType="separate"/>
      </w:r>
      <w:r>
        <w:t>24</w:t>
      </w:r>
      <w:r>
        <w:fldChar w:fldCharType="end"/>
      </w:r>
      <w:r>
        <w:rPr>
          <w:rFonts w:hint="eastAsia" w:ascii="仿宋" w:hAnsi="仿宋" w:eastAsia="仿宋" w:cs="仿宋"/>
          <w:i w:val="0"/>
          <w:caps w:val="0"/>
          <w:color w:val="000000"/>
          <w:spacing w:val="0"/>
        </w:rPr>
        <w:fldChar w:fldCharType="end"/>
      </w:r>
    </w:p>
    <w:p>
      <w:pPr>
        <w:widowControl/>
        <w:spacing w:before="0" w:beforeAutospacing="0" w:after="0" w:afterAutospacing="0" w:line="240" w:lineRule="auto"/>
        <w:ind w:left="630" w:right="1050"/>
        <w:jc w:val="center"/>
        <w:rPr>
          <w:rFonts w:hint="eastAsia" w:ascii="仿宋" w:hAnsi="仿宋" w:eastAsia="仿宋" w:cs="仿宋"/>
          <w:b w:val="0"/>
          <w:i w:val="0"/>
          <w:caps w:val="0"/>
          <w:color w:val="000000"/>
          <w:spacing w:val="0"/>
          <w:sz w:val="40"/>
        </w:rPr>
        <w:sectPr>
          <w:footerReference r:id="rId10" w:type="first"/>
          <w:footerReference r:id="rId9" w:type="default"/>
          <w:pgSz w:w="11906" w:h="16838"/>
          <w:pgMar w:top="1440" w:right="1366" w:bottom="1440" w:left="1366" w:header="624" w:footer="964" w:gutter="0"/>
          <w:cols w:space="0" w:num="1"/>
          <w:titlePg/>
          <w:docGrid w:linePitch="360" w:charSpace="0"/>
        </w:sectPr>
      </w:pPr>
      <w:r>
        <w:rPr>
          <w:rFonts w:hint="eastAsia" w:ascii="仿宋" w:hAnsi="仿宋" w:eastAsia="仿宋" w:cs="仿宋"/>
          <w:i w:val="0"/>
          <w:caps w:val="0"/>
          <w:color w:val="000000"/>
          <w:spacing w:val="0"/>
        </w:rPr>
        <w:fldChar w:fldCharType="end"/>
      </w:r>
    </w:p>
    <w:p>
      <w:pPr>
        <w:pStyle w:val="209"/>
        <w:pageBreakBefore/>
        <w:widowControl w:val="0"/>
        <w:spacing w:before="0" w:beforeAutospacing="0" w:after="0" w:afterAutospacing="0" w:line="360" w:lineRule="auto"/>
        <w:jc w:val="center"/>
        <w:rPr>
          <w:rFonts w:hint="eastAsia" w:ascii="仿宋" w:hAnsi="仿宋" w:eastAsia="仿宋" w:cs="仿宋"/>
          <w:b/>
          <w:i w:val="0"/>
          <w:caps w:val="0"/>
          <w:color w:val="000000"/>
          <w:spacing w:val="0"/>
          <w:sz w:val="40"/>
        </w:rPr>
      </w:pPr>
      <w:bookmarkStart w:id="0" w:name="_Toc19500"/>
      <w:bookmarkStart w:id="1" w:name="_Toc9525"/>
      <w:r>
        <w:rPr>
          <w:rFonts w:hint="eastAsia" w:ascii="仿宋" w:hAnsi="仿宋" w:eastAsia="仿宋" w:cs="仿宋"/>
          <w:b/>
          <w:i w:val="0"/>
          <w:caps w:val="0"/>
          <w:color w:val="000000"/>
          <w:spacing w:val="0"/>
          <w:sz w:val="40"/>
        </w:rPr>
        <w:t>第一章  采购邀请</w:t>
      </w:r>
      <w:bookmarkEnd w:id="0"/>
      <w:bookmarkEnd w:id="1"/>
    </w:p>
    <w:p>
      <w:pPr>
        <w:spacing w:before="0" w:beforeAutospacing="0" w:after="0" w:afterAutospacing="0" w:line="360" w:lineRule="auto"/>
        <w:ind w:firstLine="480"/>
        <w:jc w:val="both"/>
        <w:rPr>
          <w:rFonts w:hint="eastAsia" w:ascii="仿宋" w:hAnsi="仿宋" w:eastAsia="仿宋" w:cs="仿宋"/>
          <w:b/>
          <w:bCs/>
          <w:i w:val="0"/>
          <w:caps w:val="0"/>
          <w:spacing w:val="0"/>
          <w:sz w:val="24"/>
          <w:szCs w:val="24"/>
        </w:rPr>
      </w:pPr>
      <w:r>
        <w:rPr>
          <w:rFonts w:hint="eastAsia" w:ascii="仿宋" w:hAnsi="仿宋" w:eastAsia="仿宋" w:cs="仿宋"/>
          <w:b w:val="0"/>
          <w:i w:val="0"/>
          <w:caps w:val="0"/>
          <w:spacing w:val="0"/>
          <w:sz w:val="24"/>
          <w:szCs w:val="24"/>
          <w:lang w:eastAsia="zh-CN"/>
        </w:rPr>
        <w:t>南京达琛鑫工程咨询有限公司</w:t>
      </w:r>
      <w:r>
        <w:rPr>
          <w:rFonts w:hint="eastAsia" w:ascii="仿宋" w:hAnsi="仿宋" w:eastAsia="仿宋" w:cs="仿宋"/>
          <w:b w:val="0"/>
          <w:i w:val="0"/>
          <w:caps w:val="0"/>
          <w:spacing w:val="0"/>
          <w:sz w:val="24"/>
          <w:szCs w:val="24"/>
        </w:rPr>
        <w:t>受</w:t>
      </w:r>
      <w:r>
        <w:rPr>
          <w:rFonts w:hint="eastAsia" w:ascii="仿宋" w:hAnsi="仿宋" w:eastAsia="仿宋" w:cs="仿宋"/>
          <w:b/>
          <w:i w:val="0"/>
          <w:caps w:val="0"/>
          <w:spacing w:val="0"/>
          <w:sz w:val="24"/>
          <w:szCs w:val="24"/>
          <w:lang w:eastAsia="zh-CN"/>
        </w:rPr>
        <w:t>中国国际贸易促进委员会江苏省分会</w:t>
      </w:r>
      <w:r>
        <w:rPr>
          <w:rFonts w:hint="eastAsia" w:ascii="仿宋" w:hAnsi="仿宋" w:eastAsia="仿宋" w:cs="仿宋"/>
          <w:b w:val="0"/>
          <w:i w:val="0"/>
          <w:caps w:val="0"/>
          <w:spacing w:val="0"/>
          <w:sz w:val="24"/>
          <w:szCs w:val="24"/>
        </w:rPr>
        <w:t>的委托，就</w:t>
      </w:r>
      <w:r>
        <w:rPr>
          <w:rFonts w:hint="eastAsia" w:ascii="仿宋" w:hAnsi="仿宋" w:eastAsia="仿宋" w:cs="仿宋"/>
          <w:b/>
          <w:bCs/>
          <w:i w:val="0"/>
          <w:caps w:val="0"/>
          <w:spacing w:val="0"/>
          <w:sz w:val="24"/>
          <w:szCs w:val="24"/>
          <w:lang w:eastAsia="zh-CN"/>
        </w:rPr>
        <w:t>企业国际贸易合规风险评估项目</w:t>
      </w:r>
      <w:r>
        <w:rPr>
          <w:rFonts w:hint="eastAsia" w:ascii="仿宋" w:hAnsi="仿宋" w:eastAsia="仿宋" w:cs="仿宋"/>
          <w:b w:val="0"/>
          <w:i w:val="0"/>
          <w:caps w:val="0"/>
          <w:spacing w:val="0"/>
          <w:sz w:val="24"/>
          <w:szCs w:val="24"/>
        </w:rPr>
        <w:t>实施</w:t>
      </w:r>
      <w:r>
        <w:rPr>
          <w:rFonts w:hint="eastAsia" w:ascii="仿宋" w:hAnsi="仿宋" w:eastAsia="仿宋" w:cs="仿宋"/>
          <w:b/>
          <w:bCs/>
          <w:i w:val="0"/>
          <w:caps w:val="0"/>
          <w:spacing w:val="0"/>
          <w:sz w:val="24"/>
          <w:szCs w:val="24"/>
        </w:rPr>
        <w:t>竞争性磋商</w:t>
      </w:r>
      <w:r>
        <w:rPr>
          <w:rFonts w:hint="eastAsia" w:ascii="仿宋" w:hAnsi="仿宋" w:eastAsia="仿宋" w:cs="仿宋"/>
          <w:b w:val="0"/>
          <w:i w:val="0"/>
          <w:caps w:val="0"/>
          <w:spacing w:val="0"/>
          <w:sz w:val="24"/>
          <w:szCs w:val="24"/>
        </w:rPr>
        <w:t>采购，兹邀请符合条件的供应商参加磋商及报价。</w:t>
      </w:r>
    </w:p>
    <w:p>
      <w:pPr>
        <w:spacing w:before="0" w:beforeAutospacing="0" w:after="0" w:afterAutospacing="0" w:line="360" w:lineRule="auto"/>
        <w:jc w:val="both"/>
        <w:rPr>
          <w:rFonts w:hint="eastAsia" w:ascii="仿宋" w:hAnsi="仿宋" w:eastAsia="仿宋" w:cs="仿宋"/>
          <w:b/>
          <w:bCs/>
          <w:i w:val="0"/>
          <w:caps w:val="0"/>
          <w:spacing w:val="0"/>
          <w:sz w:val="24"/>
          <w:szCs w:val="24"/>
        </w:rPr>
      </w:pPr>
      <w:r>
        <w:rPr>
          <w:rFonts w:hint="eastAsia" w:ascii="仿宋" w:hAnsi="仿宋" w:eastAsia="仿宋" w:cs="仿宋"/>
          <w:b/>
          <w:bCs/>
          <w:i w:val="0"/>
          <w:caps w:val="0"/>
          <w:spacing w:val="0"/>
          <w:sz w:val="24"/>
          <w:szCs w:val="24"/>
        </w:rPr>
        <w:t>一、采购项目简要说明</w:t>
      </w:r>
    </w:p>
    <w:tbl>
      <w:tblPr>
        <w:tblStyle w:val="40"/>
        <w:tblW w:w="10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12"/>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序号</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项目</w:t>
            </w:r>
          </w:p>
        </w:tc>
        <w:tc>
          <w:tcPr>
            <w:tcW w:w="8382"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具 体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1</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项目名称</w:t>
            </w:r>
          </w:p>
        </w:tc>
        <w:tc>
          <w:tcPr>
            <w:tcW w:w="8382" w:type="dxa"/>
            <w:noWrap w:val="0"/>
            <w:vAlign w:val="center"/>
          </w:tcPr>
          <w:p>
            <w:pPr>
              <w:spacing w:before="0" w:beforeAutospacing="0" w:after="0" w:afterAutospacing="0" w:line="360" w:lineRule="auto"/>
              <w:jc w:val="both"/>
              <w:rPr>
                <w:rFonts w:hint="eastAsia" w:ascii="仿宋" w:hAnsi="仿宋" w:eastAsia="仿宋" w:cs="仿宋"/>
                <w:b w:val="0"/>
                <w:i w:val="0"/>
                <w:caps w:val="0"/>
                <w:spacing w:val="0"/>
                <w:sz w:val="24"/>
                <w:szCs w:val="24"/>
                <w:lang w:eastAsia="zh-CN"/>
              </w:rPr>
            </w:pPr>
            <w:r>
              <w:rPr>
                <w:rFonts w:hint="eastAsia" w:ascii="仿宋" w:hAnsi="仿宋" w:eastAsia="仿宋" w:cs="仿宋"/>
                <w:b w:val="0"/>
                <w:i w:val="0"/>
                <w:caps w:val="0"/>
                <w:spacing w:val="0"/>
                <w:sz w:val="24"/>
                <w:szCs w:val="24"/>
                <w:lang w:eastAsia="zh-CN"/>
              </w:rPr>
              <w:t>企业国际贸易合规风险评估项目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2</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采购方式</w:t>
            </w:r>
          </w:p>
        </w:tc>
        <w:tc>
          <w:tcPr>
            <w:tcW w:w="8382"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4"/>
                <w:szCs w:val="24"/>
                <w:lang w:val="en-US" w:eastAsia="zh-CN"/>
              </w:rPr>
            </w:pPr>
            <w:r>
              <w:rPr>
                <w:rFonts w:hint="eastAsia" w:ascii="仿宋" w:hAnsi="仿宋" w:eastAsia="仿宋" w:cs="仿宋"/>
                <w:b w:val="0"/>
                <w:i w:val="0"/>
                <w:caps w:val="0"/>
                <w:spacing w:val="0"/>
                <w:sz w:val="24"/>
                <w:szCs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3</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采购编号</w:t>
            </w:r>
          </w:p>
        </w:tc>
        <w:tc>
          <w:tcPr>
            <w:tcW w:w="8382"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4"/>
                <w:szCs w:val="24"/>
                <w:lang w:eastAsia="zh-CN"/>
              </w:rPr>
            </w:pPr>
            <w:r>
              <w:rPr>
                <w:rFonts w:hint="eastAsia" w:ascii="仿宋" w:hAnsi="仿宋" w:eastAsia="仿宋" w:cs="仿宋"/>
                <w:b w:val="0"/>
                <w:i w:val="0"/>
                <w:caps w:val="0"/>
                <w:spacing w:val="0"/>
                <w:sz w:val="24"/>
                <w:szCs w:val="24"/>
                <w:lang w:eastAsia="zh-CN"/>
              </w:rPr>
              <w:t>NJDCX-202301111601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4</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spacing w:val="0"/>
                <w:sz w:val="24"/>
                <w:szCs w:val="24"/>
              </w:rPr>
              <w:t>分包</w:t>
            </w:r>
          </w:p>
        </w:tc>
        <w:tc>
          <w:tcPr>
            <w:tcW w:w="8382"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5</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代理机构</w:t>
            </w:r>
          </w:p>
        </w:tc>
        <w:tc>
          <w:tcPr>
            <w:tcW w:w="8382"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4"/>
                <w:szCs w:val="24"/>
                <w:lang w:eastAsia="zh-CN"/>
              </w:rPr>
            </w:pPr>
            <w:r>
              <w:rPr>
                <w:rFonts w:hint="eastAsia" w:ascii="仿宋" w:hAnsi="仿宋" w:eastAsia="仿宋" w:cs="仿宋"/>
                <w:b w:val="0"/>
                <w:i w:val="0"/>
                <w:caps w:val="0"/>
                <w:spacing w:val="0"/>
                <w:sz w:val="24"/>
                <w:szCs w:val="24"/>
                <w:lang w:eastAsia="zh-CN"/>
              </w:rPr>
              <w:t>南京达琛鑫工程咨询有限公司</w:t>
            </w:r>
          </w:p>
          <w:p>
            <w:pPr>
              <w:spacing w:before="0" w:beforeAutospacing="0" w:after="0" w:afterAutospacing="0" w:line="0" w:lineRule="atLeast"/>
              <w:jc w:val="both"/>
              <w:rPr>
                <w:rFonts w:hint="eastAsia" w:ascii="仿宋" w:hAnsi="仿宋" w:eastAsia="仿宋" w:cs="仿宋"/>
                <w:b w:val="0"/>
                <w:i w:val="0"/>
                <w:caps w:val="0"/>
                <w:spacing w:val="0"/>
                <w:sz w:val="24"/>
                <w:szCs w:val="24"/>
                <w:lang w:eastAsia="zh-CN"/>
              </w:rPr>
            </w:pPr>
            <w:r>
              <w:rPr>
                <w:rFonts w:hint="eastAsia" w:ascii="仿宋" w:hAnsi="仿宋" w:eastAsia="仿宋" w:cs="仿宋"/>
                <w:b w:val="0"/>
                <w:i w:val="0"/>
                <w:caps w:val="0"/>
                <w:spacing w:val="0"/>
                <w:sz w:val="24"/>
                <w:szCs w:val="24"/>
              </w:rPr>
              <w:t>联系人：</w:t>
            </w:r>
            <w:r>
              <w:rPr>
                <w:rFonts w:hint="eastAsia" w:ascii="仿宋" w:hAnsi="仿宋" w:eastAsia="仿宋" w:cs="仿宋"/>
                <w:b w:val="0"/>
                <w:i w:val="0"/>
                <w:caps w:val="0"/>
                <w:spacing w:val="0"/>
                <w:sz w:val="24"/>
                <w:szCs w:val="24"/>
                <w:lang w:val="en-US" w:eastAsia="zh-CN"/>
              </w:rPr>
              <w:t>刘工</w:t>
            </w:r>
            <w:r>
              <w:rPr>
                <w:rFonts w:hint="eastAsia" w:ascii="仿宋" w:hAnsi="仿宋" w:eastAsia="仿宋" w:cs="仿宋"/>
                <w:b w:val="0"/>
                <w:i w:val="0"/>
                <w:caps w:val="0"/>
                <w:spacing w:val="0"/>
                <w:sz w:val="24"/>
                <w:szCs w:val="24"/>
              </w:rPr>
              <w:t xml:space="preserve">       电话：025-</w:t>
            </w:r>
            <w:r>
              <w:rPr>
                <w:rFonts w:hint="eastAsia" w:ascii="仿宋" w:hAnsi="仿宋" w:eastAsia="仿宋" w:cs="仿宋"/>
                <w:b w:val="0"/>
                <w:i w:val="0"/>
                <w:caps w:val="0"/>
                <w:spacing w:val="0"/>
                <w:sz w:val="24"/>
                <w:szCs w:val="24"/>
                <w:lang w:eastAsia="zh-CN"/>
              </w:rPr>
              <w:t>52639995（</w:t>
            </w:r>
            <w:r>
              <w:rPr>
                <w:rFonts w:hint="eastAsia" w:ascii="仿宋" w:hAnsi="仿宋" w:eastAsia="仿宋" w:cs="仿宋"/>
                <w:b w:val="0"/>
                <w:i w:val="0"/>
                <w:caps w:val="0"/>
                <w:spacing w:val="0"/>
                <w:sz w:val="24"/>
                <w:szCs w:val="24"/>
                <w:lang w:val="en-US" w:eastAsia="zh-CN"/>
              </w:rPr>
              <w:t>分机8004</w:t>
            </w:r>
            <w:r>
              <w:rPr>
                <w:rFonts w:hint="eastAsia" w:ascii="仿宋" w:hAnsi="仿宋" w:eastAsia="仿宋" w:cs="仿宋"/>
                <w:b w:val="0"/>
                <w:i w:val="0"/>
                <w:caps w:val="0"/>
                <w:spacing w:val="0"/>
                <w:sz w:val="24"/>
                <w:szCs w:val="24"/>
                <w:lang w:eastAsia="zh-CN"/>
              </w:rPr>
              <w:t>）</w:t>
            </w:r>
          </w:p>
          <w:p>
            <w:pPr>
              <w:spacing w:before="0" w:beforeAutospacing="0" w:after="0" w:afterAutospacing="0" w:line="0" w:lineRule="atLeast"/>
              <w:jc w:val="both"/>
              <w:rPr>
                <w:rFonts w:hint="eastAsia" w:ascii="仿宋" w:hAnsi="仿宋" w:eastAsia="仿宋" w:cs="仿宋"/>
                <w:b w:val="0"/>
                <w:i w:val="0"/>
                <w:caps w:val="0"/>
                <w:spacing w:val="0"/>
                <w:sz w:val="24"/>
                <w:szCs w:val="24"/>
                <w:lang w:eastAsia="zh-CN"/>
              </w:rPr>
            </w:pPr>
            <w:r>
              <w:rPr>
                <w:rFonts w:hint="eastAsia" w:ascii="仿宋" w:hAnsi="仿宋" w:eastAsia="仿宋" w:cs="仿宋"/>
                <w:b w:val="0"/>
                <w:i w:val="0"/>
                <w:caps w:val="0"/>
                <w:spacing w:val="0"/>
                <w:sz w:val="24"/>
                <w:szCs w:val="24"/>
              </w:rPr>
              <w:t>地址：</w:t>
            </w:r>
            <w:r>
              <w:rPr>
                <w:rFonts w:hint="eastAsia" w:ascii="仿宋" w:hAnsi="仿宋" w:eastAsia="仿宋" w:cs="仿宋"/>
                <w:b w:val="0"/>
                <w:i w:val="0"/>
                <w:caps w:val="0"/>
                <w:spacing w:val="0"/>
                <w:sz w:val="24"/>
                <w:szCs w:val="24"/>
                <w:lang w:eastAsia="zh-CN"/>
              </w:rPr>
              <w:t>南京市秦淮区光华东街6号世界之窗创意产业园6号楼4楼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6</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采购人</w:t>
            </w:r>
          </w:p>
        </w:tc>
        <w:tc>
          <w:tcPr>
            <w:tcW w:w="8382" w:type="dxa"/>
            <w:noWrap w:val="0"/>
            <w:vAlign w:val="center"/>
          </w:tcPr>
          <w:p>
            <w:pPr>
              <w:spacing w:before="0" w:beforeAutospacing="0" w:after="0" w:afterAutospacing="0" w:line="0" w:lineRule="atLeast"/>
              <w:jc w:val="both"/>
              <w:rPr>
                <w:rFonts w:hint="eastAsia" w:ascii="仿宋" w:hAnsi="仿宋" w:eastAsia="仿宋" w:cs="仿宋"/>
                <w:b w:val="0"/>
                <w:i w:val="0"/>
                <w:caps w:val="0"/>
                <w:color w:val="000000"/>
                <w:spacing w:val="0"/>
                <w:sz w:val="24"/>
                <w:szCs w:val="24"/>
                <w:lang w:eastAsia="zh-CN"/>
              </w:rPr>
            </w:pPr>
            <w:r>
              <w:rPr>
                <w:rFonts w:hint="eastAsia" w:ascii="仿宋" w:hAnsi="仿宋" w:eastAsia="仿宋" w:cs="仿宋"/>
                <w:b w:val="0"/>
                <w:i w:val="0"/>
                <w:caps w:val="0"/>
                <w:color w:val="000000"/>
                <w:spacing w:val="0"/>
                <w:sz w:val="24"/>
                <w:szCs w:val="24"/>
                <w:lang w:eastAsia="zh-CN"/>
              </w:rPr>
              <w:t>中国国际贸易促进委员会江苏省分会</w:t>
            </w:r>
          </w:p>
          <w:p>
            <w:pPr>
              <w:spacing w:before="0" w:beforeAutospacing="0" w:after="0" w:afterAutospacing="0" w:line="0" w:lineRule="atLeast"/>
              <w:jc w:val="both"/>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rPr>
              <w:t>联系人：</w:t>
            </w:r>
            <w:r>
              <w:rPr>
                <w:rFonts w:hint="eastAsia" w:ascii="仿宋" w:hAnsi="仿宋" w:eastAsia="仿宋" w:cs="仿宋"/>
                <w:b w:val="0"/>
                <w:i w:val="0"/>
                <w:caps w:val="0"/>
                <w:color w:val="000000"/>
                <w:spacing w:val="0"/>
                <w:sz w:val="24"/>
                <w:szCs w:val="24"/>
                <w:lang w:eastAsia="zh-CN"/>
              </w:rPr>
              <w:t>李婷婷</w:t>
            </w:r>
            <w:r>
              <w:rPr>
                <w:rFonts w:hint="eastAsia" w:ascii="仿宋" w:hAnsi="仿宋" w:eastAsia="仿宋" w:cs="仿宋"/>
                <w:b w:val="0"/>
                <w:i w:val="0"/>
                <w:caps w:val="0"/>
                <w:color w:val="000000" w:themeColor="text1"/>
                <w:spacing w:val="0"/>
                <w:sz w:val="24"/>
                <w:szCs w:val="24"/>
                <w14:textFill>
                  <w14:solidFill>
                    <w14:schemeClr w14:val="tx1"/>
                  </w14:solidFill>
                </w14:textFill>
              </w:rPr>
              <w:t xml:space="preserve">        电话：</w:t>
            </w:r>
            <w:r>
              <w:rPr>
                <w:rFonts w:hint="eastAsia" w:ascii="仿宋" w:hAnsi="仿宋" w:eastAsia="仿宋" w:cs="仿宋"/>
                <w:b w:val="0"/>
                <w:i w:val="0"/>
                <w:caps w:val="0"/>
                <w:color w:val="000000" w:themeColor="text1"/>
                <w:spacing w:val="0"/>
                <w:sz w:val="24"/>
                <w:szCs w:val="24"/>
                <w:lang w:val="en-US" w:eastAsia="zh-CN"/>
                <w14:textFill>
                  <w14:solidFill>
                    <w14:schemeClr w14:val="tx1"/>
                  </w14:solidFill>
                </w14:textFill>
              </w:rPr>
              <w:t>025-52856383</w:t>
            </w:r>
          </w:p>
          <w:p>
            <w:pPr>
              <w:spacing w:before="0" w:beforeAutospacing="0" w:after="0" w:afterAutospacing="0" w:line="0" w:lineRule="atLeast"/>
              <w:jc w:val="both"/>
              <w:rPr>
                <w:rFonts w:hint="eastAsia" w:ascii="仿宋" w:hAnsi="仿宋" w:eastAsia="仿宋" w:cs="仿宋"/>
                <w:b w:val="0"/>
                <w:i w:val="0"/>
                <w:caps w:val="0"/>
                <w:color w:val="FF0000"/>
                <w:spacing w:val="0"/>
                <w:sz w:val="24"/>
                <w:szCs w:val="24"/>
                <w:lang w:eastAsia="zh-CN"/>
              </w:rPr>
            </w:pPr>
            <w:r>
              <w:rPr>
                <w:rFonts w:hint="eastAsia" w:ascii="仿宋" w:hAnsi="仿宋" w:eastAsia="仿宋" w:cs="仿宋"/>
                <w:b w:val="0"/>
                <w:i w:val="0"/>
                <w:caps w:val="0"/>
                <w:color w:val="000000" w:themeColor="text1"/>
                <w:spacing w:val="0"/>
                <w:sz w:val="24"/>
                <w:szCs w:val="24"/>
                <w14:textFill>
                  <w14:solidFill>
                    <w14:schemeClr w14:val="tx1"/>
                  </w14:solidFill>
                </w14:textFill>
              </w:rPr>
              <w:t>地址：</w:t>
            </w:r>
            <w:r>
              <w:rPr>
                <w:rFonts w:hint="eastAsia" w:ascii="仿宋" w:hAnsi="仿宋" w:eastAsia="仿宋" w:cs="仿宋"/>
                <w:b w:val="0"/>
                <w:i w:val="0"/>
                <w:caps w:val="0"/>
                <w:color w:val="000000"/>
                <w:spacing w:val="0"/>
                <w:sz w:val="24"/>
                <w:szCs w:val="24"/>
                <w:lang w:eastAsia="zh-CN"/>
              </w:rPr>
              <w:t>江苏省南京市秦淮区中华路50号江苏国际经贸大厦</w:t>
            </w:r>
            <w:r>
              <w:rPr>
                <w:rFonts w:hint="eastAsia" w:ascii="仿宋" w:hAnsi="仿宋" w:eastAsia="仿宋" w:cs="仿宋"/>
                <w:b w:val="0"/>
                <w:i w:val="0"/>
                <w:caps w:val="0"/>
                <w:color w:val="000000"/>
                <w:spacing w:val="0"/>
                <w:sz w:val="24"/>
                <w:szCs w:val="24"/>
                <w:lang w:val="en-US" w:eastAsia="zh-CN"/>
              </w:rPr>
              <w:t>9</w:t>
            </w:r>
            <w:r>
              <w:rPr>
                <w:rFonts w:hint="eastAsia" w:ascii="仿宋" w:hAnsi="仿宋" w:eastAsia="仿宋" w:cs="仿宋"/>
                <w:b w:val="0"/>
                <w:i w:val="0"/>
                <w:caps w:val="0"/>
                <w:color w:val="000000"/>
                <w:spacing w:val="0"/>
                <w:sz w:val="24"/>
                <w:szCs w:val="24"/>
                <w:lang w:eastAsia="zh-CN"/>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7</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项目简介</w:t>
            </w:r>
          </w:p>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预算金额</w:t>
            </w:r>
          </w:p>
        </w:tc>
        <w:tc>
          <w:tcPr>
            <w:tcW w:w="8382" w:type="dxa"/>
            <w:noWrap w:val="0"/>
            <w:vAlign w:val="center"/>
          </w:tcPr>
          <w:p>
            <w:pPr>
              <w:numPr>
                <w:ilvl w:val="0"/>
                <w:numId w:val="4"/>
              </w:numPr>
              <w:spacing w:before="0" w:beforeAutospacing="0" w:after="0" w:afterAutospacing="0" w:line="0" w:lineRule="atLeast"/>
              <w:jc w:val="both"/>
              <w:rPr>
                <w:rFonts w:hint="eastAsia" w:ascii="仿宋" w:hAnsi="仿宋" w:eastAsia="仿宋" w:cs="仿宋"/>
                <w:b w:val="0"/>
                <w:i w:val="0"/>
                <w:caps w:val="0"/>
                <w:color w:val="000000"/>
                <w:spacing w:val="0"/>
                <w:sz w:val="24"/>
                <w:szCs w:val="24"/>
              </w:rPr>
            </w:pPr>
            <w:r>
              <w:rPr>
                <w:rFonts w:hint="eastAsia" w:ascii="仿宋" w:hAnsi="仿宋" w:eastAsia="仿宋" w:cs="仿宋"/>
                <w:b/>
                <w:i w:val="0"/>
                <w:caps w:val="0"/>
                <w:spacing w:val="0"/>
                <w:sz w:val="24"/>
                <w:szCs w:val="24"/>
              </w:rPr>
              <w:t>项目简介</w:t>
            </w:r>
            <w:r>
              <w:rPr>
                <w:rFonts w:hint="eastAsia" w:ascii="仿宋" w:hAnsi="仿宋" w:eastAsia="仿宋" w:cs="仿宋"/>
                <w:b w:val="0"/>
                <w:i w:val="0"/>
                <w:caps w:val="0"/>
                <w:color w:val="000000" w:themeColor="text1"/>
                <w:spacing w:val="0"/>
                <w:sz w:val="24"/>
                <w:szCs w:val="24"/>
                <w14:textFill>
                  <w14:solidFill>
                    <w14:schemeClr w14:val="tx1"/>
                  </w14:solidFill>
                </w14:textFill>
              </w:rPr>
              <w:t>：</w:t>
            </w:r>
          </w:p>
          <w:p>
            <w:pPr>
              <w:spacing w:before="0" w:beforeAutospacing="0" w:after="0" w:afterAutospacing="0" w:line="0" w:lineRule="atLeast"/>
              <w:ind w:firstLine="480" w:firstLineChars="200"/>
              <w:jc w:val="both"/>
              <w:rPr>
                <w:rFonts w:hint="eastAsia" w:ascii="仿宋" w:hAnsi="仿宋" w:eastAsia="仿宋" w:cs="仿宋"/>
                <w:b w:val="0"/>
                <w:i w:val="0"/>
                <w:caps w:val="0"/>
                <w:color w:val="000000"/>
                <w:spacing w:val="0"/>
                <w:sz w:val="24"/>
                <w:szCs w:val="24"/>
                <w:lang w:eastAsia="zh-CN"/>
              </w:rPr>
            </w:pPr>
            <w:r>
              <w:rPr>
                <w:rFonts w:hint="eastAsia" w:ascii="仿宋" w:hAnsi="仿宋" w:eastAsia="仿宋" w:cs="仿宋"/>
                <w:b w:val="0"/>
                <w:i w:val="0"/>
                <w:caps w:val="0"/>
                <w:color w:val="000000"/>
                <w:spacing w:val="0"/>
                <w:sz w:val="24"/>
                <w:szCs w:val="24"/>
                <w:lang w:val="en-US" w:eastAsia="zh-CN"/>
              </w:rPr>
              <w:t>为深入贯彻落实服务构建新发展格局，更好发挥法治固根本稳预期利长远作用，帮助我省企业提升依法依规进行国际贸易的水平和能力，根据2023年我会商事法律重点工作计划和项目预算情况，拟开展企业国际贸易合规风险评估活动。（详见第四章项目需求）</w:t>
            </w:r>
          </w:p>
          <w:p>
            <w:pPr>
              <w:shd w:val="clear" w:color="auto" w:fill="FFFFFF" w:themeFill="background1"/>
              <w:spacing w:before="0" w:beforeAutospacing="0" w:after="0" w:afterAutospacing="0" w:line="0" w:lineRule="atLeast"/>
              <w:jc w:val="both"/>
              <w:rPr>
                <w:rFonts w:hint="eastAsia" w:ascii="仿宋" w:hAnsi="仿宋" w:eastAsia="仿宋" w:cs="仿宋"/>
                <w:b/>
                <w:bCs/>
                <w:i/>
                <w:iCs/>
                <w:caps w:val="0"/>
                <w:color w:val="000000"/>
                <w:spacing w:val="0"/>
                <w:sz w:val="24"/>
                <w:szCs w:val="24"/>
                <w:u w:val="single"/>
                <w:lang w:val="en-US"/>
              </w:rPr>
            </w:pPr>
            <w:r>
              <w:rPr>
                <w:rFonts w:hint="eastAsia" w:ascii="仿宋" w:hAnsi="仿宋" w:eastAsia="仿宋" w:cs="仿宋"/>
                <w:b/>
                <w:i w:val="0"/>
                <w:caps w:val="0"/>
                <w:color w:val="000000"/>
                <w:spacing w:val="0"/>
                <w:sz w:val="24"/>
                <w:szCs w:val="24"/>
              </w:rPr>
              <w:t>2、项目预算：</w:t>
            </w:r>
            <w:r>
              <w:rPr>
                <w:rFonts w:hint="eastAsia" w:ascii="仿宋" w:hAnsi="仿宋" w:eastAsia="仿宋" w:cs="仿宋"/>
                <w:b w:val="0"/>
                <w:bCs/>
                <w:i w:val="0"/>
                <w:caps w:val="0"/>
                <w:color w:val="000000"/>
                <w:spacing w:val="0"/>
                <w:sz w:val="24"/>
                <w:szCs w:val="24"/>
              </w:rPr>
              <w:t>人民币</w:t>
            </w:r>
            <w:r>
              <w:rPr>
                <w:rFonts w:hint="eastAsia" w:ascii="仿宋" w:hAnsi="仿宋" w:eastAsia="仿宋" w:cs="仿宋"/>
                <w:b w:val="0"/>
                <w:bCs/>
                <w:i w:val="0"/>
                <w:caps w:val="0"/>
                <w:color w:val="000000"/>
                <w:spacing w:val="0"/>
                <w:sz w:val="24"/>
                <w:szCs w:val="24"/>
                <w:lang w:val="en-US" w:eastAsia="zh-CN"/>
              </w:rPr>
              <w:t>40万元整</w:t>
            </w:r>
          </w:p>
          <w:p>
            <w:pPr>
              <w:spacing w:before="0" w:beforeAutospacing="0" w:after="0" w:afterAutospacing="0" w:line="0" w:lineRule="atLeast"/>
              <w:ind w:firstLine="480"/>
              <w:jc w:val="left"/>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themeColor="text1"/>
                <w:spacing w:val="0"/>
                <w:sz w:val="24"/>
                <w:szCs w:val="24"/>
                <w14:textFill>
                  <w14:solidFill>
                    <w14:schemeClr w14:val="tx1"/>
                  </w14:solidFill>
                </w14:textFill>
              </w:rPr>
              <w:t>磋商小组进行综合评分后按综合评分由高到低</w:t>
            </w:r>
            <w:r>
              <w:rPr>
                <w:rFonts w:hint="eastAsia" w:ascii="仿宋" w:hAnsi="仿宋" w:eastAsia="仿宋" w:cs="仿宋"/>
                <w:b w:val="0"/>
                <w:i w:val="0"/>
                <w:caps w:val="0"/>
                <w:color w:val="000000" w:themeColor="text1"/>
                <w:spacing w:val="0"/>
                <w:sz w:val="24"/>
                <w:szCs w:val="24"/>
                <w:lang w:eastAsia="zh-CN"/>
                <w14:textFill>
                  <w14:solidFill>
                    <w14:schemeClr w14:val="tx1"/>
                  </w14:solidFill>
                </w14:textFill>
              </w:rPr>
              <w:t>确定一</w:t>
            </w:r>
            <w:r>
              <w:rPr>
                <w:rFonts w:hint="eastAsia" w:ascii="仿宋" w:hAnsi="仿宋" w:eastAsia="仿宋" w:cs="仿宋"/>
                <w:b w:val="0"/>
                <w:i w:val="0"/>
                <w:caps w:val="0"/>
                <w:color w:val="000000" w:themeColor="text1"/>
                <w:spacing w:val="0"/>
                <w:sz w:val="24"/>
                <w:szCs w:val="24"/>
                <w14:textFill>
                  <w14:solidFill>
                    <w14:schemeClr w14:val="tx1"/>
                  </w14:solidFill>
                </w14:textFill>
              </w:rPr>
              <w:t>名成交供应商。</w:t>
            </w:r>
          </w:p>
          <w:p>
            <w:pPr>
              <w:shd w:val="clear" w:color="auto" w:fill="FFFFFF" w:themeFill="background1"/>
              <w:spacing w:before="0" w:beforeAutospacing="0" w:after="0" w:afterAutospacing="0" w:line="0" w:lineRule="atLeast"/>
              <w:ind w:firstLine="482"/>
              <w:jc w:val="both"/>
              <w:rPr>
                <w:rFonts w:hint="eastAsia" w:ascii="仿宋" w:hAnsi="仿宋" w:eastAsia="仿宋" w:cs="仿宋"/>
                <w:b w:val="0"/>
                <w:i w:val="0"/>
                <w:caps w:val="0"/>
                <w:color w:val="000000"/>
                <w:spacing w:val="0"/>
                <w:sz w:val="24"/>
                <w:szCs w:val="24"/>
              </w:rPr>
            </w:pPr>
            <w:r>
              <w:rPr>
                <w:rFonts w:hint="eastAsia" w:ascii="仿宋" w:hAnsi="仿宋" w:eastAsia="仿宋" w:cs="仿宋"/>
                <w:b/>
                <w:bCs/>
                <w:i/>
                <w:iCs/>
                <w:caps w:val="0"/>
                <w:spacing w:val="0"/>
                <w:sz w:val="24"/>
                <w:szCs w:val="24"/>
                <w:u w:val="single"/>
              </w:rPr>
              <w:t>报价超过预算的</w:t>
            </w:r>
            <w:r>
              <w:rPr>
                <w:rFonts w:hint="eastAsia" w:ascii="仿宋" w:hAnsi="仿宋" w:eastAsia="仿宋" w:cs="仿宋"/>
                <w:b/>
                <w:bCs/>
                <w:i/>
                <w:iCs/>
                <w:caps w:val="0"/>
                <w:spacing w:val="0"/>
                <w:sz w:val="24"/>
                <w:szCs w:val="24"/>
                <w:u w:val="single"/>
                <w:lang w:eastAsia="zh-CN"/>
              </w:rPr>
              <w:t>视</w:t>
            </w:r>
            <w:r>
              <w:rPr>
                <w:rFonts w:hint="eastAsia" w:ascii="仿宋" w:hAnsi="仿宋" w:eastAsia="仿宋" w:cs="仿宋"/>
                <w:b/>
                <w:bCs/>
                <w:i/>
                <w:iCs/>
                <w:caps w:val="0"/>
                <w:spacing w:val="0"/>
                <w:sz w:val="24"/>
                <w:szCs w:val="24"/>
                <w:u w:val="single"/>
              </w:rPr>
              <w:t>为</w:t>
            </w:r>
            <w:r>
              <w:rPr>
                <w:rFonts w:hint="eastAsia" w:ascii="仿宋" w:hAnsi="仿宋" w:eastAsia="仿宋" w:cs="仿宋"/>
                <w:b/>
                <w:bCs/>
                <w:i/>
                <w:iCs/>
                <w:color w:val="000000" w:themeColor="text1"/>
                <w:sz w:val="24"/>
                <w:szCs w:val="24"/>
                <w:highlight w:val="none"/>
                <w:u w:val="single"/>
                <w14:textFill>
                  <w14:solidFill>
                    <w14:schemeClr w14:val="tx1"/>
                  </w14:solidFill>
                </w14:textFill>
              </w:rPr>
              <w:t>无效报价，按照无效响应处理</w:t>
            </w:r>
            <w:r>
              <w:rPr>
                <w:rFonts w:hint="eastAsia" w:ascii="仿宋" w:hAnsi="仿宋" w:eastAsia="仿宋" w:cs="仿宋"/>
                <w:b/>
                <w:bCs/>
                <w:i/>
                <w:iCs/>
                <w:caps w:val="0"/>
                <w:spacing w:val="0"/>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8</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spacing w:val="0"/>
                <w:sz w:val="24"/>
                <w:szCs w:val="24"/>
              </w:rPr>
              <w:t>磋商保证金</w:t>
            </w:r>
          </w:p>
        </w:tc>
        <w:tc>
          <w:tcPr>
            <w:tcW w:w="8382" w:type="dxa"/>
            <w:noWrap w:val="0"/>
            <w:vAlign w:val="center"/>
          </w:tcPr>
          <w:p>
            <w:pPr>
              <w:spacing w:before="0" w:beforeAutospacing="0" w:after="0" w:afterAutospacing="0" w:line="0" w:lineRule="atLeast"/>
              <w:jc w:val="both"/>
              <w:rPr>
                <w:rFonts w:hint="eastAsia" w:ascii="仿宋" w:hAnsi="仿宋" w:eastAsia="仿宋" w:cs="仿宋"/>
                <w:b/>
                <w:bCs/>
                <w:i w:val="0"/>
                <w:caps w:val="0"/>
                <w:color w:val="000000"/>
                <w:spacing w:val="0"/>
                <w:sz w:val="24"/>
                <w:szCs w:val="24"/>
                <w:lang w:eastAsia="zh-CN"/>
              </w:rPr>
            </w:pPr>
            <w:r>
              <w:rPr>
                <w:rFonts w:hint="eastAsia" w:ascii="仿宋" w:hAnsi="仿宋" w:eastAsia="仿宋" w:cs="仿宋"/>
                <w:b/>
                <w:i w:val="0"/>
                <w:caps w:val="0"/>
                <w:color w:val="000000"/>
                <w:spacing w:val="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9</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答疑</w:t>
            </w:r>
          </w:p>
        </w:tc>
        <w:tc>
          <w:tcPr>
            <w:tcW w:w="8382" w:type="dxa"/>
            <w:noWrap w:val="0"/>
            <w:vAlign w:val="center"/>
          </w:tcPr>
          <w:p>
            <w:pPr>
              <w:spacing w:before="0" w:beforeAutospacing="0" w:after="0" w:afterAutospacing="0" w:line="0" w:lineRule="atLeast"/>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themeColor="text1"/>
                <w:spacing w:val="0"/>
                <w:sz w:val="24"/>
                <w:szCs w:val="24"/>
                <w14:textFill>
                  <w14:solidFill>
                    <w14:schemeClr w14:val="tx1"/>
                  </w14:solidFill>
                </w14:textFill>
              </w:rPr>
              <w:t>本项目不进行答疑会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10</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勘察</w:t>
            </w:r>
          </w:p>
        </w:tc>
        <w:tc>
          <w:tcPr>
            <w:tcW w:w="8382" w:type="dxa"/>
            <w:noWrap w:val="0"/>
            <w:vAlign w:val="center"/>
          </w:tcPr>
          <w:p>
            <w:pPr>
              <w:spacing w:before="0" w:beforeAutospacing="0" w:after="0" w:afterAutospacing="0" w:line="0" w:lineRule="atLeast"/>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themeColor="text1"/>
                <w:spacing w:val="0"/>
                <w:sz w:val="24"/>
                <w:szCs w:val="24"/>
                <w14:textFill>
                  <w14:solidFill>
                    <w14:schemeClr w14:val="tx1"/>
                  </w14:solidFill>
                </w14:textFill>
              </w:rPr>
              <w:t>本项目不进行</w:t>
            </w:r>
            <w:r>
              <w:rPr>
                <w:rFonts w:hint="eastAsia" w:ascii="仿宋" w:hAnsi="仿宋" w:eastAsia="仿宋" w:cs="仿宋"/>
                <w:b w:val="0"/>
                <w:i w:val="0"/>
                <w:caps w:val="0"/>
                <w:spacing w:val="0"/>
                <w:sz w:val="24"/>
                <w:szCs w:val="24"/>
              </w:rPr>
              <w:t>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11</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color w:val="000000"/>
                <w:spacing w:val="0"/>
                <w:sz w:val="24"/>
                <w:szCs w:val="24"/>
              </w:rPr>
              <w:t>响应文件接收</w:t>
            </w:r>
          </w:p>
        </w:tc>
        <w:tc>
          <w:tcPr>
            <w:tcW w:w="8382" w:type="dxa"/>
            <w:noWrap w:val="0"/>
            <w:vAlign w:val="center"/>
          </w:tcPr>
          <w:p>
            <w:pPr>
              <w:spacing w:before="0" w:beforeAutospacing="0" w:after="0" w:afterAutospacing="0" w:line="0" w:lineRule="atLeast"/>
              <w:jc w:val="both"/>
              <w:rPr>
                <w:rFonts w:hint="eastAsia" w:ascii="仿宋" w:hAnsi="仿宋" w:eastAsia="仿宋" w:cs="仿宋"/>
                <w:b w:val="0"/>
                <w:i w:val="0"/>
                <w:caps w:val="0"/>
                <w:color w:val="000000"/>
                <w:spacing w:val="0"/>
                <w:sz w:val="24"/>
                <w:szCs w:val="24"/>
                <w:highlight w:val="yellow"/>
                <w:lang w:val="en-US" w:eastAsia="zh-CN"/>
              </w:rPr>
            </w:pPr>
            <w:r>
              <w:rPr>
                <w:rFonts w:hint="eastAsia" w:ascii="仿宋" w:hAnsi="仿宋" w:eastAsia="仿宋" w:cs="仿宋"/>
                <w:b w:val="0"/>
                <w:i w:val="0"/>
                <w:caps w:val="0"/>
                <w:color w:val="000000" w:themeColor="text1"/>
                <w:spacing w:val="0"/>
                <w:sz w:val="24"/>
                <w:szCs w:val="24"/>
                <w14:textFill>
                  <w14:solidFill>
                    <w14:schemeClr w14:val="tx1"/>
                  </w14:solidFill>
                </w14:textFill>
              </w:rPr>
              <w:t>接收响应文件时间：</w:t>
            </w:r>
            <w:r>
              <w:rPr>
                <w:rFonts w:hint="eastAsia" w:ascii="仿宋" w:hAnsi="仿宋" w:eastAsia="仿宋" w:cs="仿宋"/>
                <w:b w:val="0"/>
                <w:i w:val="0"/>
                <w:caps w:val="0"/>
                <w:color w:val="000000" w:themeColor="text1"/>
                <w:spacing w:val="0"/>
                <w:sz w:val="24"/>
                <w:szCs w:val="24"/>
                <w:highlight w:val="none"/>
                <w14:textFill>
                  <w14:solidFill>
                    <w14:schemeClr w14:val="tx1"/>
                  </w14:solidFill>
                </w14:textFill>
              </w:rPr>
              <w:t>202</w:t>
            </w:r>
            <w:r>
              <w:rPr>
                <w:rFonts w:hint="eastAsia" w:ascii="仿宋" w:hAnsi="仿宋" w:eastAsia="仿宋" w:cs="仿宋"/>
                <w:b w:val="0"/>
                <w:i w:val="0"/>
                <w:caps w:val="0"/>
                <w:color w:val="000000" w:themeColor="text1"/>
                <w:spacing w:val="0"/>
                <w:sz w:val="24"/>
                <w:szCs w:val="24"/>
                <w:highlight w:val="none"/>
                <w:lang w:val="en-US" w:eastAsia="zh-CN"/>
                <w14:textFill>
                  <w14:solidFill>
                    <w14:schemeClr w14:val="tx1"/>
                  </w14:solidFill>
                </w14:textFill>
              </w:rPr>
              <w:t>3</w:t>
            </w:r>
            <w:r>
              <w:rPr>
                <w:rFonts w:hint="eastAsia" w:ascii="仿宋" w:hAnsi="仿宋" w:eastAsia="仿宋" w:cs="仿宋"/>
                <w:b w:val="0"/>
                <w:i w:val="0"/>
                <w:caps w:val="0"/>
                <w:color w:val="000000" w:themeColor="text1"/>
                <w:spacing w:val="0"/>
                <w:sz w:val="24"/>
                <w:szCs w:val="24"/>
                <w:highlight w:val="none"/>
                <w14:textFill>
                  <w14:solidFill>
                    <w14:schemeClr w14:val="tx1"/>
                  </w14:solidFill>
                </w14:textFill>
              </w:rPr>
              <w:t>年</w:t>
            </w:r>
            <w:r>
              <w:rPr>
                <w:rFonts w:hint="eastAsia" w:ascii="仿宋" w:hAnsi="仿宋" w:eastAsia="仿宋" w:cs="仿宋"/>
                <w:b w:val="0"/>
                <w:i w:val="0"/>
                <w:caps w:val="0"/>
                <w:color w:val="000000" w:themeColor="text1"/>
                <w:spacing w:val="0"/>
                <w:sz w:val="24"/>
                <w:szCs w:val="24"/>
                <w:highlight w:val="none"/>
                <w:lang w:val="en-US" w:eastAsia="zh-CN"/>
                <w14:textFill>
                  <w14:solidFill>
                    <w14:schemeClr w14:val="tx1"/>
                  </w14:solidFill>
                </w14:textFill>
              </w:rPr>
              <w:t>02</w:t>
            </w:r>
            <w:r>
              <w:rPr>
                <w:rFonts w:hint="eastAsia" w:ascii="仿宋" w:hAnsi="仿宋" w:eastAsia="仿宋" w:cs="仿宋"/>
                <w:b w:val="0"/>
                <w:i w:val="0"/>
                <w:caps w:val="0"/>
                <w:color w:val="000000" w:themeColor="text1"/>
                <w:spacing w:val="0"/>
                <w:sz w:val="24"/>
                <w:szCs w:val="24"/>
                <w:highlight w:val="none"/>
                <w14:textFill>
                  <w14:solidFill>
                    <w14:schemeClr w14:val="tx1"/>
                  </w14:solidFill>
                </w14:textFill>
              </w:rPr>
              <w:t>月</w:t>
            </w:r>
            <w:r>
              <w:rPr>
                <w:rFonts w:hint="eastAsia" w:ascii="仿宋" w:hAnsi="仿宋" w:eastAsia="仿宋" w:cs="仿宋"/>
                <w:b w:val="0"/>
                <w:i w:val="0"/>
                <w:caps w:val="0"/>
                <w:color w:val="000000" w:themeColor="text1"/>
                <w:spacing w:val="0"/>
                <w:sz w:val="24"/>
                <w:szCs w:val="24"/>
                <w:highlight w:val="none"/>
                <w:lang w:val="en-US" w:eastAsia="zh-CN"/>
                <w14:textFill>
                  <w14:solidFill>
                    <w14:schemeClr w14:val="tx1"/>
                  </w14:solidFill>
                </w14:textFill>
              </w:rPr>
              <w:t>14</w:t>
            </w:r>
            <w:r>
              <w:rPr>
                <w:rFonts w:hint="eastAsia" w:ascii="仿宋" w:hAnsi="仿宋" w:eastAsia="仿宋" w:cs="仿宋"/>
                <w:b w:val="0"/>
                <w:i w:val="0"/>
                <w:caps w:val="0"/>
                <w:color w:val="000000" w:themeColor="text1"/>
                <w:spacing w:val="0"/>
                <w:sz w:val="24"/>
                <w:szCs w:val="24"/>
                <w:highlight w:val="none"/>
                <w14:textFill>
                  <w14:solidFill>
                    <w14:schemeClr w14:val="tx1"/>
                  </w14:solidFill>
                </w14:textFill>
              </w:rPr>
              <w:t>日</w:t>
            </w:r>
            <w:r>
              <w:rPr>
                <w:rFonts w:hint="eastAsia" w:ascii="仿宋" w:hAnsi="仿宋" w:eastAsia="仿宋" w:cs="仿宋"/>
                <w:b w:val="0"/>
                <w:i w:val="0"/>
                <w:caps w:val="0"/>
                <w:color w:val="000000" w:themeColor="text1"/>
                <w:spacing w:val="0"/>
                <w:sz w:val="24"/>
                <w:szCs w:val="24"/>
                <w:highlight w:val="none"/>
                <w:lang w:val="en-US" w:eastAsia="zh-CN"/>
                <w14:textFill>
                  <w14:solidFill>
                    <w14:schemeClr w14:val="tx1"/>
                  </w14:solidFill>
                </w14:textFill>
              </w:rPr>
              <w:t>下</w:t>
            </w:r>
            <w:r>
              <w:rPr>
                <w:rFonts w:hint="eastAsia" w:ascii="仿宋" w:hAnsi="仿宋" w:eastAsia="仿宋" w:cs="仿宋"/>
                <w:b w:val="0"/>
                <w:i w:val="0"/>
                <w:caps w:val="0"/>
                <w:color w:val="000000" w:themeColor="text1"/>
                <w:spacing w:val="0"/>
                <w:sz w:val="24"/>
                <w:szCs w:val="24"/>
                <w:highlight w:val="none"/>
                <w14:textFill>
                  <w14:solidFill>
                    <w14:schemeClr w14:val="tx1"/>
                  </w14:solidFill>
                </w14:textFill>
              </w:rPr>
              <w:t>午</w:t>
            </w:r>
            <w:r>
              <w:rPr>
                <w:rFonts w:hint="eastAsia" w:ascii="仿宋" w:hAnsi="仿宋" w:eastAsia="仿宋" w:cs="仿宋"/>
                <w:b w:val="0"/>
                <w:i w:val="0"/>
                <w:caps w:val="0"/>
                <w:color w:val="000000" w:themeColor="text1"/>
                <w:spacing w:val="0"/>
                <w:sz w:val="24"/>
                <w:szCs w:val="24"/>
                <w:highlight w:val="none"/>
                <w:lang w:val="en-US" w:eastAsia="zh-CN"/>
                <w14:textFill>
                  <w14:solidFill>
                    <w14:schemeClr w14:val="tx1"/>
                  </w14:solidFill>
                </w14:textFill>
              </w:rPr>
              <w:t>13</w:t>
            </w:r>
            <w:r>
              <w:rPr>
                <w:rFonts w:hint="eastAsia" w:ascii="仿宋" w:hAnsi="仿宋" w:eastAsia="仿宋" w:cs="仿宋"/>
                <w:b w:val="0"/>
                <w:i w:val="0"/>
                <w:caps w:val="0"/>
                <w:color w:val="000000" w:themeColor="text1"/>
                <w:spacing w:val="0"/>
                <w:sz w:val="24"/>
                <w:szCs w:val="24"/>
                <w:highlight w:val="none"/>
                <w14:textFill>
                  <w14:solidFill>
                    <w14:schemeClr w14:val="tx1"/>
                  </w14:solidFill>
                </w14:textFill>
              </w:rPr>
              <w:t>:</w:t>
            </w:r>
            <w:r>
              <w:rPr>
                <w:rFonts w:hint="eastAsia" w:ascii="仿宋" w:hAnsi="仿宋" w:eastAsia="仿宋" w:cs="仿宋"/>
                <w:b w:val="0"/>
                <w:i w:val="0"/>
                <w:caps w:val="0"/>
                <w:color w:val="000000" w:themeColor="text1"/>
                <w:spacing w:val="0"/>
                <w:sz w:val="24"/>
                <w:szCs w:val="24"/>
                <w:highlight w:val="none"/>
                <w:lang w:val="en-US" w:eastAsia="zh-CN"/>
                <w14:textFill>
                  <w14:solidFill>
                    <w14:schemeClr w14:val="tx1"/>
                  </w14:solidFill>
                </w14:textFill>
              </w:rPr>
              <w:t>3</w:t>
            </w:r>
            <w:r>
              <w:rPr>
                <w:rFonts w:hint="eastAsia" w:ascii="仿宋" w:hAnsi="仿宋" w:eastAsia="仿宋" w:cs="仿宋"/>
                <w:b w:val="0"/>
                <w:i w:val="0"/>
                <w:caps w:val="0"/>
                <w:color w:val="000000" w:themeColor="text1"/>
                <w:spacing w:val="0"/>
                <w:sz w:val="24"/>
                <w:szCs w:val="24"/>
                <w:highlight w:val="none"/>
                <w14:textFill>
                  <w14:solidFill>
                    <w14:schemeClr w14:val="tx1"/>
                  </w14:solidFill>
                </w14:textFill>
              </w:rPr>
              <w:t>0-</w:t>
            </w:r>
            <w:r>
              <w:rPr>
                <w:rFonts w:hint="eastAsia" w:ascii="仿宋" w:hAnsi="仿宋" w:eastAsia="仿宋" w:cs="仿宋"/>
                <w:b w:val="0"/>
                <w:i w:val="0"/>
                <w:caps w:val="0"/>
                <w:color w:val="000000" w:themeColor="text1"/>
                <w:spacing w:val="0"/>
                <w:sz w:val="24"/>
                <w:szCs w:val="24"/>
                <w:highlight w:val="none"/>
                <w:lang w:val="en-US" w:eastAsia="zh-CN"/>
                <w14:textFill>
                  <w14:solidFill>
                    <w14:schemeClr w14:val="tx1"/>
                  </w14:solidFill>
                </w14:textFill>
              </w:rPr>
              <w:t>14</w:t>
            </w:r>
            <w:r>
              <w:rPr>
                <w:rFonts w:hint="eastAsia" w:ascii="仿宋" w:hAnsi="仿宋" w:eastAsia="仿宋" w:cs="仿宋"/>
                <w:b w:val="0"/>
                <w:i w:val="0"/>
                <w:caps w:val="0"/>
                <w:color w:val="000000" w:themeColor="text1"/>
                <w:spacing w:val="0"/>
                <w:sz w:val="24"/>
                <w:szCs w:val="24"/>
                <w:highlight w:val="none"/>
                <w14:textFill>
                  <w14:solidFill>
                    <w14:schemeClr w14:val="tx1"/>
                  </w14:solidFill>
                </w14:textFill>
              </w:rPr>
              <w:t>:</w:t>
            </w:r>
            <w:r>
              <w:rPr>
                <w:rFonts w:hint="eastAsia" w:ascii="仿宋" w:hAnsi="仿宋" w:eastAsia="仿宋" w:cs="仿宋"/>
                <w:b w:val="0"/>
                <w:i w:val="0"/>
                <w:caps w:val="0"/>
                <w:color w:val="000000" w:themeColor="text1"/>
                <w:spacing w:val="0"/>
                <w:sz w:val="24"/>
                <w:szCs w:val="24"/>
                <w:highlight w:val="none"/>
                <w:lang w:val="en-US" w:eastAsia="zh-CN"/>
                <w14:textFill>
                  <w14:solidFill>
                    <w14:schemeClr w14:val="tx1"/>
                  </w14:solidFill>
                </w14:textFill>
              </w:rPr>
              <w:t>00</w:t>
            </w:r>
          </w:p>
          <w:p>
            <w:pPr>
              <w:spacing w:before="0" w:beforeAutospacing="0" w:after="0" w:afterAutospacing="0" w:line="0" w:lineRule="atLeast"/>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themeColor="text1"/>
                <w:spacing w:val="0"/>
                <w:sz w:val="24"/>
                <w:szCs w:val="24"/>
                <w14:textFill>
                  <w14:solidFill>
                    <w14:schemeClr w14:val="tx1"/>
                  </w14:solidFill>
                </w14:textFill>
              </w:rPr>
              <w:t>接收地点：南京市秦淮区光华东街6号世界之窗创意产业园</w:t>
            </w:r>
            <w:r>
              <w:rPr>
                <w:rFonts w:hint="eastAsia" w:ascii="仿宋" w:hAnsi="仿宋" w:eastAsia="仿宋" w:cs="仿宋"/>
                <w:b w:val="0"/>
                <w:i w:val="0"/>
                <w:caps w:val="0"/>
                <w:color w:val="000000" w:themeColor="text1"/>
                <w:spacing w:val="0"/>
                <w:sz w:val="24"/>
                <w:szCs w:val="24"/>
                <w:lang w:eastAsia="zh-CN"/>
                <w14:textFill>
                  <w14:solidFill>
                    <w14:schemeClr w14:val="tx1"/>
                  </w14:solidFill>
                </w14:textFill>
              </w:rPr>
              <w:t>6号楼</w:t>
            </w:r>
            <w:r>
              <w:rPr>
                <w:rFonts w:hint="eastAsia" w:ascii="仿宋" w:hAnsi="仿宋" w:eastAsia="仿宋" w:cs="仿宋"/>
                <w:b w:val="0"/>
                <w:i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b w:val="0"/>
                <w:i w:val="0"/>
                <w:caps w:val="0"/>
                <w:color w:val="000000" w:themeColor="text1"/>
                <w:spacing w:val="0"/>
                <w:sz w:val="24"/>
                <w:szCs w:val="24"/>
                <w14:textFill>
                  <w14:solidFill>
                    <w14:schemeClr w14:val="tx1"/>
                  </w14:solidFill>
                </w14:textFill>
              </w:rPr>
              <w:t>楼</w:t>
            </w:r>
            <w:r>
              <w:rPr>
                <w:rFonts w:hint="eastAsia" w:ascii="仿宋" w:hAnsi="仿宋" w:eastAsia="仿宋" w:cs="仿宋"/>
                <w:b w:val="0"/>
                <w:i w:val="0"/>
                <w:caps w:val="0"/>
                <w:color w:val="000000" w:themeColor="text1"/>
                <w:spacing w:val="0"/>
                <w:sz w:val="24"/>
                <w:szCs w:val="24"/>
                <w:lang w:val="en-US" w:eastAsia="zh-CN"/>
                <w14:textFill>
                  <w14:solidFill>
                    <w14:schemeClr w14:val="tx1"/>
                  </w14:solidFill>
                </w14:textFill>
              </w:rPr>
              <w:t>左会议室</w:t>
            </w:r>
            <w:r>
              <w:rPr>
                <w:rFonts w:hint="eastAsia" w:ascii="仿宋" w:hAnsi="仿宋" w:eastAsia="仿宋" w:cs="仿宋"/>
                <w:b w:val="0"/>
                <w:i w:val="0"/>
                <w:caps w:val="0"/>
                <w:spacing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12</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color w:val="000000"/>
                <w:spacing w:val="0"/>
                <w:sz w:val="24"/>
                <w:szCs w:val="24"/>
              </w:rPr>
              <w:t>响应文件</w:t>
            </w:r>
            <w:r>
              <w:rPr>
                <w:rFonts w:hint="eastAsia" w:ascii="仿宋" w:hAnsi="仿宋" w:eastAsia="仿宋" w:cs="仿宋"/>
                <w:b w:val="0"/>
                <w:i w:val="0"/>
                <w:caps w:val="0"/>
                <w:spacing w:val="0"/>
                <w:sz w:val="24"/>
                <w:szCs w:val="24"/>
              </w:rPr>
              <w:t>数量</w:t>
            </w:r>
          </w:p>
        </w:tc>
        <w:tc>
          <w:tcPr>
            <w:tcW w:w="8382" w:type="dxa"/>
            <w:noWrap w:val="0"/>
            <w:vAlign w:val="center"/>
          </w:tcPr>
          <w:p>
            <w:pPr>
              <w:spacing w:before="0" w:beforeAutospacing="0" w:after="0" w:afterAutospacing="0" w:line="0" w:lineRule="atLeast"/>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themeColor="text1"/>
                <w:spacing w:val="0"/>
                <w:sz w:val="24"/>
                <w:szCs w:val="24"/>
                <w14:textFill>
                  <w14:solidFill>
                    <w14:schemeClr w14:val="tx1"/>
                  </w14:solidFill>
                </w14:textFill>
              </w:rPr>
              <w:t>正本份数：1份</w:t>
            </w:r>
          </w:p>
          <w:p>
            <w:pPr>
              <w:spacing w:before="0" w:beforeAutospacing="0" w:after="0" w:afterAutospacing="0" w:line="0" w:lineRule="atLeast"/>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themeColor="text1"/>
                <w:spacing w:val="0"/>
                <w:sz w:val="24"/>
                <w:szCs w:val="24"/>
                <w14:textFill>
                  <w14:solidFill>
                    <w14:schemeClr w14:val="tx1"/>
                  </w14:solidFill>
                </w14:textFill>
              </w:rPr>
              <w:t>副本份数：</w:t>
            </w:r>
            <w:r>
              <w:rPr>
                <w:rFonts w:hint="eastAsia" w:ascii="仿宋" w:hAnsi="仿宋" w:eastAsia="仿宋" w:cs="仿宋"/>
                <w:b w:val="0"/>
                <w:i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b w:val="0"/>
                <w:i w:val="0"/>
                <w:caps w:val="0"/>
                <w:color w:val="000000" w:themeColor="text1"/>
                <w:spacing w:val="0"/>
                <w:sz w:val="24"/>
                <w:szCs w:val="24"/>
                <w14:textFill>
                  <w14:solidFill>
                    <w14:schemeClr w14:val="tx1"/>
                  </w14:solidFill>
                </w14:textFill>
              </w:rPr>
              <w:t xml:space="preserve">份  </w:t>
            </w:r>
          </w:p>
          <w:p>
            <w:pPr>
              <w:spacing w:before="0" w:beforeAutospacing="0" w:after="0" w:afterAutospacing="0" w:line="0" w:lineRule="atLeast"/>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themeColor="text1"/>
                <w:spacing w:val="0"/>
                <w:sz w:val="24"/>
                <w:szCs w:val="24"/>
                <w14:textFill>
                  <w14:solidFill>
                    <w14:schemeClr w14:val="tx1"/>
                  </w14:solidFill>
                </w14:textFill>
              </w:rPr>
              <w:t>电子文档：1份</w:t>
            </w:r>
            <w:r>
              <w:rPr>
                <w:rFonts w:hint="eastAsia" w:ascii="仿宋" w:hAnsi="仿宋" w:eastAsia="仿宋" w:cs="仿宋"/>
                <w:b/>
                <w:bCs/>
                <w:i/>
                <w:iCs/>
                <w:caps w:val="0"/>
                <w:color w:val="000000" w:themeColor="text1"/>
                <w:spacing w:val="0"/>
                <w:sz w:val="24"/>
                <w:szCs w:val="24"/>
                <w:u w:val="single"/>
                <w14:textFill>
                  <w14:solidFill>
                    <w14:schemeClr w14:val="tx1"/>
                  </w14:solidFill>
                </w14:textFill>
              </w:rPr>
              <w:t>（U盘与正本封装</w:t>
            </w:r>
            <w:r>
              <w:rPr>
                <w:rFonts w:hint="eastAsia" w:ascii="仿宋" w:hAnsi="仿宋" w:eastAsia="仿宋" w:cs="仿宋"/>
                <w:b/>
                <w:bCs/>
                <w:i/>
                <w:iCs/>
                <w:caps w:val="0"/>
                <w:color w:val="000000" w:themeColor="text1"/>
                <w:spacing w:val="0"/>
                <w:sz w:val="24"/>
                <w:szCs w:val="24"/>
                <w:u w:val="single"/>
                <w:lang w:eastAsia="zh-CN"/>
                <w14:textFill>
                  <w14:solidFill>
                    <w14:schemeClr w14:val="tx1"/>
                  </w14:solidFill>
                </w14:textFill>
              </w:rPr>
              <w:t>，</w:t>
            </w:r>
            <w:r>
              <w:rPr>
                <w:rFonts w:hint="eastAsia" w:ascii="仿宋" w:hAnsi="仿宋" w:eastAsia="仿宋" w:cs="仿宋"/>
                <w:b/>
                <w:bCs/>
                <w:i/>
                <w:iCs/>
                <w:caps w:val="0"/>
                <w:color w:val="000000" w:themeColor="text1"/>
                <w:spacing w:val="0"/>
                <w:sz w:val="24"/>
                <w:szCs w:val="24"/>
                <w:u w:val="single"/>
                <w14:textFill>
                  <w14:solidFill>
                    <w14:schemeClr w14:val="tx1"/>
                  </w14:solidFill>
                </w14:textFill>
              </w:rPr>
              <w:t>提供PDF版，封面及签章部分须盖章签字）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spacing w:val="0"/>
                <w:sz w:val="24"/>
                <w:szCs w:val="24"/>
              </w:rPr>
              <w:t>13</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color w:val="000000"/>
                <w:spacing w:val="0"/>
                <w:sz w:val="24"/>
                <w:szCs w:val="24"/>
              </w:rPr>
              <w:t>响应文件</w:t>
            </w:r>
            <w:r>
              <w:rPr>
                <w:rFonts w:hint="eastAsia" w:ascii="仿宋" w:hAnsi="仿宋" w:eastAsia="仿宋" w:cs="仿宋"/>
                <w:b w:val="0"/>
                <w:i w:val="0"/>
                <w:caps w:val="0"/>
                <w:spacing w:val="0"/>
                <w:sz w:val="24"/>
                <w:szCs w:val="24"/>
              </w:rPr>
              <w:t>启封</w:t>
            </w:r>
          </w:p>
        </w:tc>
        <w:tc>
          <w:tcPr>
            <w:tcW w:w="8382" w:type="dxa"/>
            <w:noWrap w:val="0"/>
            <w:vAlign w:val="center"/>
          </w:tcPr>
          <w:p>
            <w:pPr>
              <w:spacing w:before="0" w:beforeAutospacing="0" w:after="0" w:afterAutospacing="0" w:line="0" w:lineRule="atLeast"/>
              <w:jc w:val="both"/>
              <w:rPr>
                <w:rFonts w:hint="default"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themeColor="text1"/>
                <w:spacing w:val="0"/>
                <w:sz w:val="24"/>
                <w:szCs w:val="24"/>
                <w14:textFill>
                  <w14:solidFill>
                    <w14:schemeClr w14:val="tx1"/>
                  </w14:solidFill>
                </w14:textFill>
              </w:rPr>
              <w:t>时间：</w:t>
            </w:r>
            <w:r>
              <w:rPr>
                <w:rFonts w:hint="eastAsia" w:ascii="仿宋" w:hAnsi="仿宋" w:eastAsia="仿宋" w:cs="仿宋"/>
                <w:b w:val="0"/>
                <w:i w:val="0"/>
                <w:caps w:val="0"/>
                <w:color w:val="000000" w:themeColor="text1"/>
                <w:spacing w:val="0"/>
                <w:sz w:val="24"/>
                <w:szCs w:val="24"/>
                <w:highlight w:val="none"/>
                <w14:textFill>
                  <w14:solidFill>
                    <w14:schemeClr w14:val="tx1"/>
                  </w14:solidFill>
                </w14:textFill>
              </w:rPr>
              <w:t>202</w:t>
            </w:r>
            <w:r>
              <w:rPr>
                <w:rFonts w:hint="eastAsia" w:ascii="仿宋" w:hAnsi="仿宋" w:eastAsia="仿宋" w:cs="仿宋"/>
                <w:b w:val="0"/>
                <w:i w:val="0"/>
                <w:caps w:val="0"/>
                <w:color w:val="000000" w:themeColor="text1"/>
                <w:spacing w:val="0"/>
                <w:sz w:val="24"/>
                <w:szCs w:val="24"/>
                <w:highlight w:val="none"/>
                <w:lang w:val="en-US" w:eastAsia="zh-CN"/>
                <w14:textFill>
                  <w14:solidFill>
                    <w14:schemeClr w14:val="tx1"/>
                  </w14:solidFill>
                </w14:textFill>
              </w:rPr>
              <w:t>3</w:t>
            </w:r>
            <w:r>
              <w:rPr>
                <w:rFonts w:hint="eastAsia" w:ascii="仿宋" w:hAnsi="仿宋" w:eastAsia="仿宋" w:cs="仿宋"/>
                <w:b w:val="0"/>
                <w:i w:val="0"/>
                <w:caps w:val="0"/>
                <w:color w:val="000000" w:themeColor="text1"/>
                <w:spacing w:val="0"/>
                <w:sz w:val="24"/>
                <w:szCs w:val="24"/>
                <w:highlight w:val="none"/>
                <w14:textFill>
                  <w14:solidFill>
                    <w14:schemeClr w14:val="tx1"/>
                  </w14:solidFill>
                </w14:textFill>
              </w:rPr>
              <w:t>年</w:t>
            </w:r>
            <w:r>
              <w:rPr>
                <w:rFonts w:hint="eastAsia" w:ascii="仿宋" w:hAnsi="仿宋" w:eastAsia="仿宋" w:cs="仿宋"/>
                <w:b w:val="0"/>
                <w:i w:val="0"/>
                <w:caps w:val="0"/>
                <w:color w:val="000000" w:themeColor="text1"/>
                <w:spacing w:val="0"/>
                <w:sz w:val="24"/>
                <w:szCs w:val="24"/>
                <w:highlight w:val="none"/>
                <w:lang w:val="en-US" w:eastAsia="zh-CN"/>
                <w14:textFill>
                  <w14:solidFill>
                    <w14:schemeClr w14:val="tx1"/>
                  </w14:solidFill>
                </w14:textFill>
              </w:rPr>
              <w:t>02</w:t>
            </w:r>
            <w:r>
              <w:rPr>
                <w:rFonts w:hint="eastAsia" w:ascii="仿宋" w:hAnsi="仿宋" w:eastAsia="仿宋" w:cs="仿宋"/>
                <w:b w:val="0"/>
                <w:i w:val="0"/>
                <w:caps w:val="0"/>
                <w:color w:val="000000" w:themeColor="text1"/>
                <w:spacing w:val="0"/>
                <w:sz w:val="24"/>
                <w:szCs w:val="24"/>
                <w:highlight w:val="none"/>
                <w14:textFill>
                  <w14:solidFill>
                    <w14:schemeClr w14:val="tx1"/>
                  </w14:solidFill>
                </w14:textFill>
              </w:rPr>
              <w:t>月</w:t>
            </w:r>
            <w:r>
              <w:rPr>
                <w:rFonts w:hint="eastAsia" w:ascii="仿宋" w:hAnsi="仿宋" w:eastAsia="仿宋" w:cs="仿宋"/>
                <w:b w:val="0"/>
                <w:i w:val="0"/>
                <w:caps w:val="0"/>
                <w:color w:val="000000" w:themeColor="text1"/>
                <w:spacing w:val="0"/>
                <w:sz w:val="24"/>
                <w:szCs w:val="24"/>
                <w:highlight w:val="none"/>
                <w:lang w:val="en-US" w:eastAsia="zh-CN"/>
                <w14:textFill>
                  <w14:solidFill>
                    <w14:schemeClr w14:val="tx1"/>
                  </w14:solidFill>
                </w14:textFill>
              </w:rPr>
              <w:t>14</w:t>
            </w:r>
            <w:r>
              <w:rPr>
                <w:rFonts w:hint="eastAsia" w:ascii="仿宋" w:hAnsi="仿宋" w:eastAsia="仿宋" w:cs="仿宋"/>
                <w:b w:val="0"/>
                <w:i w:val="0"/>
                <w:caps w:val="0"/>
                <w:color w:val="000000" w:themeColor="text1"/>
                <w:spacing w:val="0"/>
                <w:sz w:val="24"/>
                <w:szCs w:val="24"/>
                <w:highlight w:val="none"/>
                <w14:textFill>
                  <w14:solidFill>
                    <w14:schemeClr w14:val="tx1"/>
                  </w14:solidFill>
                </w14:textFill>
              </w:rPr>
              <w:t>日</w:t>
            </w:r>
            <w:r>
              <w:rPr>
                <w:rFonts w:hint="eastAsia" w:ascii="仿宋" w:hAnsi="仿宋" w:eastAsia="仿宋" w:cs="仿宋"/>
                <w:b w:val="0"/>
                <w:i w:val="0"/>
                <w:caps w:val="0"/>
                <w:color w:val="000000" w:themeColor="text1"/>
                <w:spacing w:val="0"/>
                <w:sz w:val="24"/>
                <w:szCs w:val="24"/>
                <w:highlight w:val="none"/>
                <w:lang w:val="en-US" w:eastAsia="zh-CN"/>
                <w14:textFill>
                  <w14:solidFill>
                    <w14:schemeClr w14:val="tx1"/>
                  </w14:solidFill>
                </w14:textFill>
              </w:rPr>
              <w:t>下</w:t>
            </w:r>
            <w:r>
              <w:rPr>
                <w:rFonts w:hint="eastAsia" w:ascii="仿宋" w:hAnsi="仿宋" w:eastAsia="仿宋" w:cs="仿宋"/>
                <w:b w:val="0"/>
                <w:i w:val="0"/>
                <w:caps w:val="0"/>
                <w:color w:val="000000" w:themeColor="text1"/>
                <w:spacing w:val="0"/>
                <w:sz w:val="24"/>
                <w:szCs w:val="24"/>
                <w:highlight w:val="none"/>
                <w14:textFill>
                  <w14:solidFill>
                    <w14:schemeClr w14:val="tx1"/>
                  </w14:solidFill>
                </w14:textFill>
              </w:rPr>
              <w:t>午</w:t>
            </w:r>
            <w:r>
              <w:rPr>
                <w:rFonts w:hint="eastAsia" w:ascii="仿宋" w:hAnsi="仿宋" w:eastAsia="仿宋" w:cs="仿宋"/>
                <w:b w:val="0"/>
                <w:i w:val="0"/>
                <w:caps w:val="0"/>
                <w:color w:val="000000" w:themeColor="text1"/>
                <w:spacing w:val="0"/>
                <w:sz w:val="24"/>
                <w:szCs w:val="24"/>
                <w:highlight w:val="none"/>
                <w:lang w:val="en-US" w:eastAsia="zh-CN"/>
                <w14:textFill>
                  <w14:solidFill>
                    <w14:schemeClr w14:val="tx1"/>
                  </w14:solidFill>
                </w14:textFill>
              </w:rPr>
              <w:t>14:00</w:t>
            </w:r>
          </w:p>
          <w:p>
            <w:pPr>
              <w:spacing w:before="0" w:beforeAutospacing="0" w:after="0" w:afterAutospacing="0" w:line="0" w:lineRule="atLeast"/>
              <w:jc w:val="both"/>
              <w:rPr>
                <w:rFonts w:hint="eastAsia" w:ascii="仿宋" w:hAnsi="仿宋" w:eastAsia="仿宋" w:cs="仿宋"/>
                <w:b w:val="0"/>
                <w:i w:val="0"/>
                <w:caps w:val="0"/>
                <w:color w:val="000000"/>
                <w:spacing w:val="0"/>
                <w:sz w:val="24"/>
                <w:szCs w:val="24"/>
                <w:lang w:eastAsia="zh-CN"/>
              </w:rPr>
            </w:pPr>
            <w:r>
              <w:rPr>
                <w:rFonts w:hint="eastAsia" w:ascii="仿宋" w:hAnsi="仿宋" w:eastAsia="仿宋" w:cs="仿宋"/>
                <w:b w:val="0"/>
                <w:i w:val="0"/>
                <w:caps w:val="0"/>
                <w:color w:val="000000" w:themeColor="text1"/>
                <w:spacing w:val="0"/>
                <w:sz w:val="24"/>
                <w:szCs w:val="24"/>
                <w14:textFill>
                  <w14:solidFill>
                    <w14:schemeClr w14:val="tx1"/>
                  </w14:solidFill>
                </w14:textFill>
              </w:rPr>
              <w:t>地点：</w:t>
            </w:r>
            <w:r>
              <w:rPr>
                <w:rFonts w:hint="eastAsia" w:ascii="仿宋" w:hAnsi="仿宋" w:eastAsia="仿宋" w:cs="仿宋"/>
                <w:b w:val="0"/>
                <w:i w:val="0"/>
                <w:caps w:val="0"/>
                <w:spacing w:val="0"/>
                <w:sz w:val="24"/>
                <w:szCs w:val="24"/>
                <w:lang w:eastAsia="zh-CN"/>
              </w:rPr>
              <w:t>南京市秦淮区光华东街6号世界之窗创意产业园6号楼4楼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4" w:type="dxa"/>
            <w:noWrap w:val="0"/>
            <w:vAlign w:val="center"/>
          </w:tcPr>
          <w:p>
            <w:pPr>
              <w:spacing w:before="0" w:beforeAutospacing="0" w:after="0" w:afterAutospacing="0" w:line="0" w:lineRule="atLeast"/>
              <w:jc w:val="center"/>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14</w:t>
            </w:r>
          </w:p>
        </w:tc>
        <w:tc>
          <w:tcPr>
            <w:tcW w:w="1312"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color w:val="000000"/>
                <w:spacing w:val="0"/>
                <w:sz w:val="24"/>
                <w:szCs w:val="24"/>
              </w:rPr>
              <w:t>响应文件</w:t>
            </w:r>
            <w:r>
              <w:rPr>
                <w:rFonts w:hint="eastAsia" w:ascii="仿宋" w:hAnsi="仿宋" w:eastAsia="仿宋" w:cs="仿宋"/>
                <w:b w:val="0"/>
                <w:i w:val="0"/>
                <w:caps w:val="0"/>
                <w:spacing w:val="0"/>
                <w:sz w:val="24"/>
                <w:szCs w:val="24"/>
              </w:rPr>
              <w:t>有效期</w:t>
            </w:r>
          </w:p>
        </w:tc>
        <w:tc>
          <w:tcPr>
            <w:tcW w:w="8382"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4"/>
                <w:szCs w:val="24"/>
              </w:rPr>
            </w:pPr>
            <w:r>
              <w:rPr>
                <w:rFonts w:hint="eastAsia" w:ascii="仿宋" w:hAnsi="仿宋" w:eastAsia="仿宋" w:cs="仿宋"/>
                <w:b w:val="0"/>
                <w:i w:val="0"/>
                <w:caps w:val="0"/>
                <w:color w:val="000000" w:themeColor="text1"/>
                <w:spacing w:val="0"/>
                <w:sz w:val="24"/>
                <w:szCs w:val="24"/>
                <w14:textFill>
                  <w14:solidFill>
                    <w14:schemeClr w14:val="tx1"/>
                  </w14:solidFill>
                </w14:textFill>
              </w:rPr>
              <w:t>响应截止时间后</w:t>
            </w:r>
            <w:r>
              <w:rPr>
                <w:rFonts w:hint="eastAsia" w:ascii="仿宋" w:hAnsi="仿宋" w:eastAsia="仿宋" w:cs="仿宋"/>
                <w:b w:val="0"/>
                <w:i w:val="0"/>
                <w:caps w:val="0"/>
                <w:color w:val="000000" w:themeColor="text1"/>
                <w:spacing w:val="0"/>
                <w:sz w:val="24"/>
                <w:szCs w:val="24"/>
                <w:lang w:val="en-US" w:eastAsia="zh-CN"/>
                <w14:textFill>
                  <w14:solidFill>
                    <w14:schemeClr w14:val="tx1"/>
                  </w14:solidFill>
                </w14:textFill>
              </w:rPr>
              <w:t>60</w:t>
            </w:r>
            <w:r>
              <w:rPr>
                <w:rFonts w:hint="eastAsia" w:ascii="仿宋" w:hAnsi="仿宋" w:eastAsia="仿宋" w:cs="仿宋"/>
                <w:b w:val="0"/>
                <w:i w:val="0"/>
                <w:caps w:val="0"/>
                <w:color w:val="000000" w:themeColor="text1"/>
                <w:spacing w:val="0"/>
                <w:sz w:val="24"/>
                <w:szCs w:val="24"/>
                <w14:textFill>
                  <w14:solidFill>
                    <w14:schemeClr w14:val="tx1"/>
                  </w14:solidFill>
                </w14:textFill>
              </w:rPr>
              <w:t>天</w:t>
            </w:r>
          </w:p>
        </w:tc>
      </w:tr>
    </w:tbl>
    <w:p>
      <w:pPr>
        <w:spacing w:before="0" w:beforeAutospacing="0" w:after="0" w:afterAutospacing="0" w:line="360" w:lineRule="auto"/>
        <w:jc w:val="both"/>
        <w:rPr>
          <w:rFonts w:hint="eastAsia" w:ascii="仿宋" w:hAnsi="仿宋" w:eastAsia="仿宋" w:cs="仿宋"/>
          <w:b/>
          <w:bCs/>
          <w:i w:val="0"/>
          <w:caps w:val="0"/>
          <w:color w:val="000000"/>
          <w:spacing w:val="0"/>
          <w:sz w:val="24"/>
          <w:szCs w:val="24"/>
        </w:rPr>
      </w:pPr>
    </w:p>
    <w:p>
      <w:pPr>
        <w:spacing w:before="0" w:beforeAutospacing="0" w:after="0" w:afterAutospacing="0" w:line="360" w:lineRule="auto"/>
        <w:jc w:val="both"/>
        <w:rPr>
          <w:rFonts w:hint="eastAsia" w:ascii="仿宋" w:hAnsi="仿宋" w:eastAsia="仿宋" w:cs="仿宋"/>
          <w:b/>
          <w:bCs/>
          <w:i w:val="0"/>
          <w:caps w:val="0"/>
          <w:color w:val="000000"/>
          <w:spacing w:val="0"/>
          <w:sz w:val="24"/>
          <w:szCs w:val="24"/>
        </w:rPr>
      </w:pPr>
      <w:r>
        <w:rPr>
          <w:rFonts w:hint="eastAsia" w:ascii="仿宋" w:hAnsi="仿宋" w:eastAsia="仿宋" w:cs="仿宋"/>
          <w:b/>
          <w:bCs/>
          <w:i w:val="0"/>
          <w:caps w:val="0"/>
          <w:color w:val="000000"/>
          <w:spacing w:val="0"/>
          <w:sz w:val="24"/>
          <w:szCs w:val="24"/>
        </w:rPr>
        <w:t>二、合格供应商资格要求</w:t>
      </w:r>
    </w:p>
    <w:p>
      <w:pPr>
        <w:spacing w:before="0" w:beforeAutospacing="0" w:after="0" w:afterAutospacing="0" w:line="360" w:lineRule="auto"/>
        <w:ind w:firstLine="360"/>
        <w:jc w:val="both"/>
        <w:rPr>
          <w:rFonts w:hint="eastAsia" w:ascii="仿宋" w:hAnsi="仿宋" w:eastAsia="仿宋" w:cs="仿宋"/>
          <w:b w:val="0"/>
          <w:i w:val="0"/>
          <w:caps w:val="0"/>
          <w:color w:val="000000"/>
          <w:spacing w:val="0"/>
          <w:sz w:val="24"/>
          <w:szCs w:val="24"/>
        </w:rPr>
      </w:pPr>
      <w:bookmarkStart w:id="2" w:name="_Toc25170480"/>
      <w:bookmarkStart w:id="3" w:name="_Toc18049"/>
      <w:bookmarkStart w:id="4" w:name="_Toc15218"/>
      <w:bookmarkStart w:id="5" w:name="_Toc18354"/>
      <w:bookmarkStart w:id="6" w:name="_Toc3756"/>
      <w:r>
        <w:rPr>
          <w:rFonts w:hint="eastAsia" w:ascii="仿宋" w:hAnsi="仿宋" w:eastAsia="仿宋" w:cs="仿宋"/>
          <w:b w:val="0"/>
          <w:i w:val="0"/>
          <w:caps w:val="0"/>
          <w:color w:val="000000"/>
          <w:spacing w:val="0"/>
          <w:sz w:val="24"/>
          <w:szCs w:val="24"/>
        </w:rPr>
        <w:t>（一）符合政府采购法第二十二条规定的条件，并提供下列材料：</w:t>
      </w:r>
    </w:p>
    <w:p>
      <w:pPr>
        <w:spacing w:before="0" w:beforeAutospacing="0" w:after="0" w:afterAutospacing="0" w:line="360" w:lineRule="auto"/>
        <w:ind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1、</w:t>
      </w:r>
      <w:r>
        <w:rPr>
          <w:rFonts w:hint="eastAsia" w:ascii="仿宋" w:hAnsi="仿宋" w:eastAsia="仿宋" w:cs="仿宋"/>
          <w:b w:val="0"/>
          <w:i w:val="0"/>
          <w:caps w:val="0"/>
          <w:color w:val="000000"/>
          <w:spacing w:val="0"/>
          <w:sz w:val="24"/>
          <w:szCs w:val="24"/>
        </w:rPr>
        <w:t>具有独立承担民事责任的能力（提供法人或者其他组织的营业执照复印件并加盖公章，或者自然人的身份证明）；</w:t>
      </w:r>
    </w:p>
    <w:p>
      <w:pPr>
        <w:spacing w:before="0" w:beforeAutospacing="0" w:after="0" w:afterAutospacing="0" w:line="360" w:lineRule="auto"/>
        <w:ind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2、</w:t>
      </w:r>
      <w:r>
        <w:rPr>
          <w:rFonts w:hint="eastAsia" w:ascii="仿宋" w:hAnsi="仿宋" w:eastAsia="仿宋" w:cs="仿宋"/>
          <w:b w:val="0"/>
          <w:i w:val="0"/>
          <w:caps w:val="0"/>
          <w:color w:val="000000"/>
          <w:spacing w:val="0"/>
          <w:sz w:val="24"/>
          <w:szCs w:val="24"/>
        </w:rPr>
        <w:t>具有良好的商业信誉和健全的财务会计制度（提供20</w:t>
      </w:r>
      <w:r>
        <w:rPr>
          <w:rFonts w:hint="eastAsia" w:ascii="仿宋" w:hAnsi="仿宋" w:eastAsia="仿宋" w:cs="仿宋"/>
          <w:b w:val="0"/>
          <w:i w:val="0"/>
          <w:caps w:val="0"/>
          <w:color w:val="000000"/>
          <w:spacing w:val="0"/>
          <w:sz w:val="24"/>
          <w:szCs w:val="24"/>
          <w:lang w:val="en-US" w:eastAsia="zh-CN"/>
        </w:rPr>
        <w:t>21</w:t>
      </w:r>
      <w:r>
        <w:rPr>
          <w:rFonts w:hint="eastAsia" w:ascii="仿宋" w:hAnsi="仿宋" w:eastAsia="仿宋" w:cs="仿宋"/>
          <w:b w:val="0"/>
          <w:i w:val="0"/>
          <w:caps w:val="0"/>
          <w:color w:val="000000"/>
          <w:spacing w:val="0"/>
          <w:sz w:val="24"/>
          <w:szCs w:val="24"/>
        </w:rPr>
        <w:t>年度财务报告或银行出具的企业资信证明，法人或者其他组织成立未满一年的可提供近半年内任一月的资产负债和利润表）；</w:t>
      </w:r>
    </w:p>
    <w:p>
      <w:pPr>
        <w:spacing w:before="0" w:beforeAutospacing="0" w:after="0" w:afterAutospacing="0" w:line="360" w:lineRule="auto"/>
        <w:ind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3、</w:t>
      </w:r>
      <w:r>
        <w:rPr>
          <w:rFonts w:hint="eastAsia" w:ascii="仿宋" w:hAnsi="仿宋" w:eastAsia="仿宋" w:cs="仿宋"/>
          <w:b w:val="0"/>
          <w:i w:val="0"/>
          <w:caps w:val="0"/>
          <w:color w:val="000000"/>
          <w:spacing w:val="0"/>
          <w:sz w:val="24"/>
          <w:szCs w:val="24"/>
        </w:rPr>
        <w:t>具有履行合同所必需的设备和专业技术能力（根据项目需求提供履行合同所必需的设备和专业技术能力的证明材料或声明函）；</w:t>
      </w:r>
    </w:p>
    <w:p>
      <w:pPr>
        <w:spacing w:before="0" w:beforeAutospacing="0" w:after="0" w:afterAutospacing="0" w:line="360" w:lineRule="auto"/>
        <w:ind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4、</w:t>
      </w:r>
      <w:r>
        <w:rPr>
          <w:rFonts w:hint="eastAsia" w:ascii="仿宋" w:hAnsi="仿宋" w:eastAsia="仿宋" w:cs="仿宋"/>
          <w:b w:val="0"/>
          <w:i w:val="0"/>
          <w:caps w:val="0"/>
          <w:color w:val="000000"/>
          <w:spacing w:val="0"/>
          <w:sz w:val="24"/>
          <w:szCs w:val="24"/>
        </w:rPr>
        <w:t>有依法缴纳税收和社会保障资金的良好记录（提供参加本次采购活动前近六个月内任一月份依法缴纳税收及社会保险的凭据。依法免缴、迟缴的应提供相应文件证明）；</w:t>
      </w:r>
    </w:p>
    <w:p>
      <w:pPr>
        <w:spacing w:before="0" w:beforeAutospacing="0" w:after="0" w:afterAutospacing="0" w:line="360" w:lineRule="auto"/>
        <w:ind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val="en-US" w:eastAsia="zh-CN"/>
        </w:rPr>
        <w:t>5、</w:t>
      </w:r>
      <w:r>
        <w:rPr>
          <w:rFonts w:hint="eastAsia" w:ascii="仿宋" w:hAnsi="仿宋" w:eastAsia="仿宋" w:cs="仿宋"/>
          <w:b w:val="0"/>
          <w:i w:val="0"/>
          <w:caps w:val="0"/>
          <w:color w:val="000000"/>
          <w:spacing w:val="0"/>
          <w:sz w:val="24"/>
          <w:szCs w:val="24"/>
        </w:rPr>
        <w:t>参加本次采购活动前3年内在经营活动中没有重大违法记录（提供参加本次采购活动前3年内在经营活动中没有重大违法记录的书面声明）；</w:t>
      </w:r>
    </w:p>
    <w:p>
      <w:pPr>
        <w:spacing w:before="0" w:beforeAutospacing="0" w:after="0" w:afterAutospacing="0" w:line="360" w:lineRule="auto"/>
        <w:ind w:firstLine="480"/>
        <w:jc w:val="both"/>
        <w:rPr>
          <w:rFonts w:hint="eastAsia" w:ascii="仿宋" w:hAnsi="仿宋" w:eastAsia="仿宋" w:cs="仿宋"/>
          <w:b w:val="0"/>
          <w:i w:val="0"/>
          <w:caps w:val="0"/>
          <w:color w:val="FF0000"/>
          <w:spacing w:val="0"/>
          <w:sz w:val="24"/>
          <w:szCs w:val="24"/>
        </w:rPr>
      </w:pPr>
      <w:r>
        <w:rPr>
          <w:rFonts w:hint="eastAsia" w:ascii="仿宋" w:hAnsi="仿宋" w:eastAsia="仿宋" w:cs="仿宋"/>
          <w:b w:val="0"/>
          <w:i w:val="0"/>
          <w:caps w:val="0"/>
          <w:color w:val="000000"/>
          <w:spacing w:val="0"/>
          <w:sz w:val="24"/>
          <w:szCs w:val="24"/>
          <w:lang w:val="en-US" w:eastAsia="zh-CN"/>
        </w:rPr>
        <w:t>6、</w:t>
      </w:r>
      <w:r>
        <w:rPr>
          <w:rFonts w:hint="eastAsia" w:ascii="仿宋" w:hAnsi="仿宋" w:eastAsia="仿宋" w:cs="仿宋"/>
          <w:b w:val="0"/>
          <w:i w:val="0"/>
          <w:caps w:val="0"/>
          <w:color w:val="000000"/>
          <w:spacing w:val="0"/>
          <w:sz w:val="24"/>
          <w:szCs w:val="24"/>
        </w:rPr>
        <w:t>法律、行政法规规定的其他条件。</w:t>
      </w:r>
    </w:p>
    <w:p>
      <w:pPr>
        <w:spacing w:before="0" w:beforeAutospacing="0" w:after="0" w:afterAutospacing="0" w:line="360" w:lineRule="auto"/>
        <w:ind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（二）本项目不接受联合体参与磋商。</w:t>
      </w:r>
    </w:p>
    <w:p>
      <w:pPr>
        <w:pStyle w:val="2"/>
        <w:spacing w:line="360" w:lineRule="auto"/>
        <w:ind w:left="0" w:leftChars="0" w:firstLine="480" w:firstLineChars="2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（三）</w:t>
      </w:r>
      <w:r>
        <w:rPr>
          <w:rFonts w:hint="default" w:ascii="仿宋" w:hAnsi="仿宋" w:eastAsia="仿宋" w:cs="仿宋"/>
          <w:kern w:val="2"/>
          <w:sz w:val="24"/>
          <w:szCs w:val="24"/>
          <w:highlight w:val="none"/>
          <w:lang w:val="en-US" w:eastAsia="zh-CN" w:bidi="ar-SA"/>
        </w:rPr>
        <w:t>落实政府采购政策需满足的资格要求</w:t>
      </w:r>
      <w:r>
        <w:rPr>
          <w:rFonts w:hint="eastAsia" w:ascii="仿宋" w:hAnsi="仿宋" w:eastAsia="仿宋" w:cs="仿宋"/>
          <w:kern w:val="2"/>
          <w:sz w:val="24"/>
          <w:szCs w:val="24"/>
          <w:highlight w:val="none"/>
          <w:lang w:val="en-US" w:eastAsia="zh-CN" w:bidi="ar-SA"/>
        </w:rPr>
        <w:t>：</w:t>
      </w:r>
      <w:r>
        <w:rPr>
          <w:rFonts w:hint="eastAsia" w:ascii="仿宋" w:hAnsi="仿宋" w:eastAsia="仿宋" w:cs="仿宋"/>
          <w:b/>
          <w:bCs/>
          <w:sz w:val="24"/>
          <w:szCs w:val="24"/>
        </w:rPr>
        <w:t>本项目为专门面向中小企业采购，提供的货物、服务应为中小微企业、监狱企业、残疾人福利性单位制造或承接。(提供《中小企业声明函》、由省级以上监狱管理局、戒毒管理局(含新疆生产建设兵团)出具的属于监狱企业的证明文件或《残疾人福利性单位声明函》)</w:t>
      </w:r>
      <w:r>
        <w:rPr>
          <w:rFonts w:hint="eastAsia" w:ascii="仿宋" w:hAnsi="仿宋" w:eastAsia="仿宋" w:cs="仿宋"/>
          <w:b/>
          <w:bCs/>
          <w:sz w:val="24"/>
          <w:szCs w:val="24"/>
          <w:lang w:eastAsia="zh-CN"/>
        </w:rPr>
        <w:t>。</w:t>
      </w:r>
      <w:r>
        <w:rPr>
          <w:rFonts w:hint="default" w:ascii="仿宋" w:hAnsi="仿宋" w:eastAsia="仿宋" w:cs="仿宋"/>
          <w:kern w:val="2"/>
          <w:sz w:val="24"/>
          <w:szCs w:val="24"/>
          <w:highlight w:val="none"/>
          <w:lang w:val="en-US" w:eastAsia="zh-CN" w:bidi="ar-SA"/>
        </w:rPr>
        <w:t xml:space="preserve"> </w:t>
      </w:r>
    </w:p>
    <w:p>
      <w:pPr>
        <w:spacing w:before="0" w:beforeAutospacing="0" w:after="0" w:afterAutospacing="0" w:line="360" w:lineRule="auto"/>
        <w:ind w:firstLine="480"/>
        <w:jc w:val="both"/>
        <w:rPr>
          <w:rFonts w:hint="default"/>
          <w:highlight w:val="none"/>
          <w:lang w:val="en-US" w:eastAsia="zh-CN"/>
        </w:rPr>
      </w:pPr>
      <w:r>
        <w:rPr>
          <w:rFonts w:hint="eastAsia" w:ascii="仿宋" w:hAnsi="仿宋" w:eastAsia="仿宋" w:cs="仿宋"/>
          <w:b w:val="0"/>
          <w:i w:val="0"/>
          <w:caps w:val="0"/>
          <w:color w:val="000000"/>
          <w:spacing w:val="0"/>
          <w:sz w:val="24"/>
          <w:szCs w:val="24"/>
          <w:highlight w:val="none"/>
        </w:rPr>
        <w:t>（</w:t>
      </w:r>
      <w:r>
        <w:rPr>
          <w:rFonts w:hint="eastAsia" w:ascii="仿宋" w:hAnsi="仿宋" w:eastAsia="仿宋" w:cs="仿宋"/>
          <w:b w:val="0"/>
          <w:i w:val="0"/>
          <w:caps w:val="0"/>
          <w:color w:val="000000"/>
          <w:spacing w:val="0"/>
          <w:sz w:val="24"/>
          <w:szCs w:val="24"/>
          <w:highlight w:val="none"/>
          <w:lang w:eastAsia="zh-CN"/>
        </w:rPr>
        <w:t>四</w:t>
      </w:r>
      <w:r>
        <w:rPr>
          <w:rFonts w:hint="eastAsia" w:ascii="仿宋" w:hAnsi="仿宋" w:eastAsia="仿宋" w:cs="仿宋"/>
          <w:b w:val="0"/>
          <w:i w:val="0"/>
          <w:caps w:val="0"/>
          <w:color w:val="000000"/>
          <w:spacing w:val="0"/>
          <w:sz w:val="24"/>
          <w:szCs w:val="24"/>
          <w:highlight w:val="none"/>
        </w:rPr>
        <w:t>）其他资格条件：</w:t>
      </w:r>
      <w:r>
        <w:rPr>
          <w:rFonts w:hint="default" w:ascii="仿宋" w:hAnsi="仿宋" w:eastAsia="仿宋" w:cs="仿宋"/>
          <w:kern w:val="2"/>
          <w:sz w:val="24"/>
          <w:szCs w:val="24"/>
          <w:highlight w:val="none"/>
          <w:lang w:val="en-US" w:eastAsia="zh-CN" w:bidi="ar-SA"/>
        </w:rPr>
        <w:t>在法律和财务上独立，并且与</w:t>
      </w:r>
      <w:r>
        <w:rPr>
          <w:rFonts w:hint="eastAsia" w:ascii="仿宋" w:hAnsi="仿宋" w:eastAsia="仿宋" w:cs="仿宋"/>
          <w:kern w:val="2"/>
          <w:sz w:val="24"/>
          <w:szCs w:val="24"/>
          <w:highlight w:val="none"/>
          <w:lang w:val="en-US" w:eastAsia="zh-CN" w:bidi="ar-SA"/>
        </w:rPr>
        <w:t>采购</w:t>
      </w:r>
      <w:r>
        <w:rPr>
          <w:rFonts w:hint="default" w:ascii="仿宋" w:hAnsi="仿宋" w:eastAsia="仿宋" w:cs="仿宋"/>
          <w:kern w:val="2"/>
          <w:sz w:val="24"/>
          <w:szCs w:val="24"/>
          <w:highlight w:val="none"/>
          <w:lang w:val="en-US" w:eastAsia="zh-CN" w:bidi="ar-SA"/>
        </w:rPr>
        <w:t>人没有隶属关系</w:t>
      </w:r>
      <w:r>
        <w:rPr>
          <w:rFonts w:hint="eastAsia" w:ascii="仿宋" w:hAnsi="仿宋" w:eastAsia="仿宋" w:cs="仿宋"/>
          <w:kern w:val="2"/>
          <w:sz w:val="24"/>
          <w:szCs w:val="24"/>
          <w:highlight w:val="none"/>
          <w:lang w:val="en-US" w:eastAsia="zh-CN" w:bidi="ar-SA"/>
        </w:rPr>
        <w:t>。</w:t>
      </w:r>
    </w:p>
    <w:p>
      <w:pPr>
        <w:spacing w:before="0" w:beforeAutospacing="0" w:after="0" w:afterAutospacing="0" w:line="360" w:lineRule="auto"/>
        <w:ind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eastAsia="zh-CN"/>
        </w:rPr>
        <w:t>五</w:t>
      </w:r>
      <w:r>
        <w:rPr>
          <w:rFonts w:hint="eastAsia" w:ascii="仿宋" w:hAnsi="仿宋" w:eastAsia="仿宋" w:cs="仿宋"/>
          <w:b w:val="0"/>
          <w:i w:val="0"/>
          <w:caps w:val="0"/>
          <w:color w:val="000000"/>
          <w:spacing w:val="0"/>
          <w:sz w:val="24"/>
          <w:szCs w:val="24"/>
        </w:rPr>
        <w:t>）拒绝下述供应商参加本次采购活动：</w:t>
      </w:r>
    </w:p>
    <w:p>
      <w:pPr>
        <w:pStyle w:val="2"/>
        <w:spacing w:line="360" w:lineRule="auto"/>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r>
        <w:rPr>
          <w:rFonts w:hint="default" w:ascii="仿宋" w:hAnsi="仿宋" w:eastAsia="仿宋" w:cs="仿宋"/>
          <w:kern w:val="2"/>
          <w:sz w:val="24"/>
          <w:szCs w:val="24"/>
          <w:highlight w:val="none"/>
          <w:lang w:val="en-US" w:eastAsia="zh-CN" w:bidi="ar-SA"/>
        </w:rPr>
        <w:t>与招标人存在利害关系可能影响招标公正性的法人、其他组织或者个人</w:t>
      </w:r>
      <w:r>
        <w:rPr>
          <w:rFonts w:hint="eastAsia" w:ascii="仿宋" w:hAnsi="仿宋" w:eastAsia="仿宋" w:cs="仿宋"/>
          <w:kern w:val="2"/>
          <w:sz w:val="24"/>
          <w:szCs w:val="24"/>
          <w:highlight w:val="none"/>
          <w:lang w:val="en-US" w:eastAsia="zh-CN" w:bidi="ar-SA"/>
        </w:rPr>
        <w:t>。</w:t>
      </w:r>
    </w:p>
    <w:p>
      <w:pPr>
        <w:spacing w:before="0" w:beforeAutospacing="0" w:after="0" w:afterAutospacing="0" w:line="360" w:lineRule="auto"/>
        <w:ind w:firstLine="480"/>
        <w:jc w:val="both"/>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w:t>
      </w:r>
      <w:r>
        <w:rPr>
          <w:rFonts w:hint="default" w:ascii="仿宋" w:hAnsi="仿宋" w:eastAsia="仿宋" w:cs="仿宋"/>
          <w:kern w:val="2"/>
          <w:sz w:val="24"/>
          <w:szCs w:val="24"/>
          <w:highlight w:val="none"/>
          <w:lang w:val="en-US" w:eastAsia="zh-CN" w:bidi="ar-SA"/>
        </w:rPr>
        <w:t>单位负责人为同一人或者存在控股、管理关系的不同单位，不得参加同一标段投标或者未划分标段的同一招标项目投标。</w:t>
      </w:r>
    </w:p>
    <w:p>
      <w:pPr>
        <w:pStyle w:val="2"/>
        <w:spacing w:line="360" w:lineRule="auto"/>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r>
        <w:rPr>
          <w:rFonts w:hint="default" w:ascii="仿宋" w:hAnsi="仿宋" w:eastAsia="仿宋" w:cs="仿宋"/>
          <w:kern w:val="2"/>
          <w:sz w:val="24"/>
          <w:szCs w:val="24"/>
          <w:highlight w:val="none"/>
          <w:lang w:val="en-US" w:eastAsia="zh-CN" w:bidi="ar-SA"/>
        </w:rPr>
        <w:t>法定代表人为同一个人的两个及两个以上法人不得同时参与投标；</w:t>
      </w:r>
      <w:r>
        <w:rPr>
          <w:rFonts w:hint="eastAsia" w:ascii="仿宋" w:hAnsi="仿宋" w:eastAsia="仿宋" w:cs="仿宋"/>
          <w:kern w:val="2"/>
          <w:sz w:val="24"/>
          <w:szCs w:val="24"/>
          <w:highlight w:val="none"/>
          <w:lang w:val="en-US" w:eastAsia="zh-CN" w:bidi="ar-SA"/>
        </w:rPr>
        <w:t>供应商</w:t>
      </w:r>
      <w:r>
        <w:rPr>
          <w:rFonts w:hint="default" w:ascii="仿宋" w:hAnsi="仿宋" w:eastAsia="仿宋" w:cs="仿宋"/>
          <w:kern w:val="2"/>
          <w:sz w:val="24"/>
          <w:szCs w:val="24"/>
          <w:highlight w:val="none"/>
          <w:lang w:val="en-US" w:eastAsia="zh-CN" w:bidi="ar-SA"/>
        </w:rPr>
        <w:t>之间不应存在授权关系。如有此类情况，则只接受先报名的</w:t>
      </w:r>
      <w:r>
        <w:rPr>
          <w:rFonts w:hint="eastAsia" w:ascii="仿宋" w:hAnsi="仿宋" w:eastAsia="仿宋" w:cs="仿宋"/>
          <w:kern w:val="2"/>
          <w:sz w:val="24"/>
          <w:szCs w:val="24"/>
          <w:highlight w:val="none"/>
          <w:lang w:val="en-US" w:eastAsia="zh-CN" w:bidi="ar-SA"/>
        </w:rPr>
        <w:t>供应商</w:t>
      </w:r>
      <w:r>
        <w:rPr>
          <w:rFonts w:hint="default" w:ascii="仿宋" w:hAnsi="仿宋" w:eastAsia="仿宋" w:cs="仿宋"/>
          <w:kern w:val="2"/>
          <w:sz w:val="24"/>
          <w:szCs w:val="24"/>
          <w:highlight w:val="none"/>
          <w:lang w:val="en-US" w:eastAsia="zh-CN" w:bidi="ar-SA"/>
        </w:rPr>
        <w:t>。</w:t>
      </w:r>
    </w:p>
    <w:p>
      <w:pPr>
        <w:spacing w:before="0" w:beforeAutospacing="0" w:after="0" w:afterAutospacing="0" w:line="360" w:lineRule="auto"/>
        <w:ind w:firstLine="48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sz w:val="24"/>
          <w:szCs w:val="32"/>
          <w:highlight w:val="none"/>
        </w:rPr>
        <w:t>在磋商截止日前被“信用中国”网站(www.creditchina.gov.cn)、中国政府采购网(www.ccgp.gov.cn) 列入失信被执行人、重大税收违法案件当事人、政府采购严重违法失信行为记录名单的供应商。</w:t>
      </w:r>
    </w:p>
    <w:p>
      <w:pPr>
        <w:spacing w:before="0" w:beforeAutospacing="0" w:after="0" w:afterAutospacing="0" w:line="360" w:lineRule="auto"/>
        <w:jc w:val="both"/>
        <w:rPr>
          <w:rFonts w:hint="eastAsia" w:ascii="仿宋" w:hAnsi="仿宋" w:eastAsia="仿宋" w:cs="仿宋"/>
          <w:b/>
          <w:bCs/>
          <w:i w:val="0"/>
          <w:caps w:val="0"/>
          <w:color w:val="000000"/>
          <w:spacing w:val="0"/>
          <w:sz w:val="24"/>
          <w:szCs w:val="24"/>
        </w:rPr>
      </w:pPr>
      <w:bookmarkStart w:id="7" w:name="_Toc29160"/>
      <w:r>
        <w:rPr>
          <w:rFonts w:hint="eastAsia" w:ascii="仿宋" w:hAnsi="仿宋" w:eastAsia="仿宋" w:cs="仿宋"/>
          <w:b/>
          <w:bCs/>
          <w:i w:val="0"/>
          <w:caps w:val="0"/>
          <w:color w:val="000000"/>
          <w:spacing w:val="0"/>
          <w:sz w:val="24"/>
          <w:szCs w:val="24"/>
        </w:rPr>
        <w:t>三、磋商文件获取信息及要求</w:t>
      </w:r>
      <w:bookmarkEnd w:id="7"/>
    </w:p>
    <w:p>
      <w:pPr>
        <w:spacing w:before="0" w:beforeAutospacing="0" w:after="0" w:afterAutospacing="0" w:line="360" w:lineRule="auto"/>
        <w:ind w:firstLine="480"/>
        <w:jc w:val="both"/>
        <w:rPr>
          <w:rFonts w:hint="eastAsia" w:ascii="仿宋" w:hAnsi="仿宋" w:eastAsia="仿宋" w:cs="仿宋"/>
          <w:b w:val="0"/>
          <w:bCs/>
          <w:i w:val="0"/>
          <w:caps w:val="0"/>
          <w:spacing w:val="0"/>
          <w:sz w:val="24"/>
          <w:szCs w:val="24"/>
        </w:rPr>
      </w:pPr>
      <w:r>
        <w:rPr>
          <w:rFonts w:hint="eastAsia" w:ascii="仿宋" w:hAnsi="仿宋" w:eastAsia="仿宋" w:cs="仿宋"/>
          <w:b w:val="0"/>
          <w:bCs/>
          <w:i w:val="0"/>
          <w:caps w:val="0"/>
          <w:spacing w:val="0"/>
          <w:sz w:val="24"/>
          <w:szCs w:val="24"/>
        </w:rPr>
        <w:t>1、</w:t>
      </w:r>
      <w:r>
        <w:rPr>
          <w:rFonts w:hint="eastAsia" w:ascii="仿宋" w:hAnsi="仿宋" w:eastAsia="仿宋" w:cs="仿宋"/>
          <w:b w:val="0"/>
          <w:i w:val="0"/>
          <w:caps w:val="0"/>
          <w:spacing w:val="0"/>
          <w:sz w:val="24"/>
          <w:szCs w:val="24"/>
        </w:rPr>
        <w:t>磋商</w:t>
      </w:r>
      <w:r>
        <w:rPr>
          <w:rFonts w:hint="eastAsia" w:ascii="仿宋" w:hAnsi="仿宋" w:eastAsia="仿宋" w:cs="仿宋"/>
          <w:b w:val="0"/>
          <w:bCs/>
          <w:i w:val="0"/>
          <w:caps w:val="0"/>
          <w:spacing w:val="0"/>
          <w:sz w:val="24"/>
          <w:szCs w:val="24"/>
        </w:rPr>
        <w:t>公告在</w:t>
      </w:r>
      <w:r>
        <w:rPr>
          <w:rFonts w:hint="eastAsia" w:ascii="仿宋" w:hAnsi="仿宋" w:eastAsia="仿宋" w:cs="仿宋"/>
          <w:b w:val="0"/>
          <w:bCs/>
          <w:i w:val="0"/>
          <w:caps w:val="0"/>
          <w:color w:val="000000" w:themeColor="text1"/>
          <w:spacing w:val="0"/>
          <w:sz w:val="24"/>
          <w:szCs w:val="24"/>
          <w:lang w:eastAsia="zh-CN"/>
          <w14:textFill>
            <w14:solidFill>
              <w14:schemeClr w14:val="tx1"/>
            </w14:solidFill>
          </w14:textFill>
        </w:rPr>
        <w:t>“中国国际贸易促进委员会江苏省分会官网</w:t>
      </w:r>
      <w:r>
        <w:rPr>
          <w:rFonts w:hint="eastAsia" w:ascii="仿宋" w:hAnsi="仿宋" w:eastAsia="仿宋" w:cs="仿宋"/>
          <w:b w:val="0"/>
          <w:bCs/>
          <w:i w:val="0"/>
          <w:caps w:val="0"/>
          <w:color w:val="000000" w:themeColor="text1"/>
          <w:spacing w:val="0"/>
          <w:sz w:val="24"/>
          <w:szCs w:val="24"/>
          <w:highlight w:val="none"/>
          <w:lang w:eastAsia="zh-CN"/>
          <w14:textFill>
            <w14:solidFill>
              <w14:schemeClr w14:val="tx1"/>
            </w14:solidFill>
          </w14:textFill>
        </w:rPr>
        <w:t>(www.ccpitjs.org)”</w:t>
      </w:r>
      <w:r>
        <w:rPr>
          <w:rFonts w:hint="eastAsia" w:ascii="仿宋" w:hAnsi="仿宋" w:eastAsia="仿宋" w:cs="仿宋"/>
          <w:b w:val="0"/>
          <w:i w:val="0"/>
          <w:caps w:val="0"/>
          <w:spacing w:val="0"/>
          <w:sz w:val="24"/>
          <w:szCs w:val="24"/>
        </w:rPr>
        <w:t>发布，</w:t>
      </w:r>
      <w:r>
        <w:rPr>
          <w:rFonts w:hint="eastAsia" w:ascii="仿宋" w:hAnsi="仿宋" w:eastAsia="仿宋" w:cs="仿宋"/>
          <w:b w:val="0"/>
          <w:bCs/>
          <w:i w:val="0"/>
          <w:caps w:val="0"/>
          <w:spacing w:val="0"/>
          <w:sz w:val="24"/>
          <w:szCs w:val="24"/>
        </w:rPr>
        <w:t>供应商如确定参加磋商，</w:t>
      </w:r>
      <w:r>
        <w:rPr>
          <w:rFonts w:hint="eastAsia" w:ascii="仿宋" w:hAnsi="仿宋" w:eastAsia="仿宋" w:cs="仿宋"/>
          <w:b w:val="0"/>
          <w:bCs/>
          <w:i w:val="0"/>
          <w:caps w:val="0"/>
          <w:spacing w:val="0"/>
          <w:sz w:val="24"/>
          <w:szCs w:val="24"/>
          <w:lang w:eastAsia="zh-CN"/>
        </w:rPr>
        <w:t>须获取</w:t>
      </w:r>
      <w:r>
        <w:rPr>
          <w:rFonts w:hint="eastAsia" w:ascii="仿宋" w:hAnsi="仿宋" w:eastAsia="仿宋" w:cs="仿宋"/>
          <w:b w:val="0"/>
          <w:bCs/>
          <w:i w:val="0"/>
          <w:caps w:val="0"/>
          <w:spacing w:val="0"/>
          <w:sz w:val="24"/>
          <w:szCs w:val="24"/>
        </w:rPr>
        <w:t>磋商文件</w:t>
      </w:r>
      <w:r>
        <w:rPr>
          <w:rFonts w:hint="eastAsia" w:ascii="仿宋" w:hAnsi="仿宋" w:eastAsia="仿宋" w:cs="仿宋"/>
          <w:b w:val="0"/>
          <w:bCs/>
          <w:i w:val="0"/>
          <w:caps w:val="0"/>
          <w:spacing w:val="0"/>
          <w:sz w:val="24"/>
          <w:szCs w:val="24"/>
          <w:lang w:eastAsia="zh-CN"/>
        </w:rPr>
        <w:t>。</w:t>
      </w:r>
    </w:p>
    <w:p>
      <w:pPr>
        <w:spacing w:before="0" w:beforeAutospacing="0" w:after="0" w:afterAutospacing="0" w:line="360" w:lineRule="auto"/>
        <w:ind w:firstLine="480"/>
        <w:jc w:val="both"/>
        <w:rPr>
          <w:rFonts w:hint="eastAsia" w:ascii="仿宋" w:hAnsi="仿宋" w:eastAsia="仿宋" w:cs="仿宋"/>
          <w:b w:val="0"/>
          <w:bCs/>
          <w:i w:val="0"/>
          <w:caps w:val="0"/>
          <w:color w:val="000000"/>
          <w:spacing w:val="0"/>
          <w:sz w:val="24"/>
          <w:szCs w:val="24"/>
        </w:rPr>
      </w:pPr>
      <w:r>
        <w:rPr>
          <w:rFonts w:hint="eastAsia" w:ascii="仿宋" w:hAnsi="仿宋" w:eastAsia="仿宋" w:cs="仿宋"/>
          <w:b w:val="0"/>
          <w:bCs/>
          <w:i w:val="0"/>
          <w:caps w:val="0"/>
          <w:color w:val="000000" w:themeColor="text1"/>
          <w:spacing w:val="0"/>
          <w:sz w:val="24"/>
          <w:szCs w:val="24"/>
          <w:lang w:val="en-US" w:eastAsia="zh-CN"/>
          <w14:textFill>
            <w14:solidFill>
              <w14:schemeClr w14:val="tx1"/>
            </w14:solidFill>
          </w14:textFill>
        </w:rPr>
        <w:t>2、</w:t>
      </w:r>
      <w:r>
        <w:rPr>
          <w:rFonts w:hint="eastAsia" w:ascii="仿宋" w:hAnsi="仿宋" w:eastAsia="仿宋" w:cs="仿宋"/>
          <w:b w:val="0"/>
          <w:bCs/>
          <w:i w:val="0"/>
          <w:caps w:val="0"/>
          <w:color w:val="000000" w:themeColor="text1"/>
          <w:spacing w:val="0"/>
          <w:sz w:val="24"/>
          <w:szCs w:val="24"/>
          <w:lang w:eastAsia="zh-CN"/>
          <w14:textFill>
            <w14:solidFill>
              <w14:schemeClr w14:val="tx1"/>
            </w14:solidFill>
          </w14:textFill>
        </w:rPr>
        <w:t>获取</w:t>
      </w:r>
      <w:r>
        <w:rPr>
          <w:rFonts w:hint="eastAsia" w:ascii="仿宋" w:hAnsi="仿宋" w:eastAsia="仿宋" w:cs="仿宋"/>
          <w:b w:val="0"/>
          <w:bCs/>
          <w:i w:val="0"/>
          <w:caps w:val="0"/>
          <w:color w:val="000000" w:themeColor="text1"/>
          <w:spacing w:val="0"/>
          <w:sz w:val="24"/>
          <w:szCs w:val="24"/>
          <w14:textFill>
            <w14:solidFill>
              <w14:schemeClr w14:val="tx1"/>
            </w14:solidFill>
          </w14:textFill>
        </w:rPr>
        <w:t>磋商文件</w:t>
      </w:r>
      <w:r>
        <w:rPr>
          <w:rFonts w:hint="eastAsia" w:ascii="仿宋" w:hAnsi="仿宋" w:eastAsia="仿宋" w:cs="仿宋"/>
          <w:b w:val="0"/>
          <w:bCs/>
          <w:i w:val="0"/>
          <w:caps w:val="0"/>
          <w:color w:val="000000" w:themeColor="text1"/>
          <w:spacing w:val="0"/>
          <w:sz w:val="24"/>
          <w:szCs w:val="24"/>
          <w:lang w:eastAsia="zh-CN"/>
          <w14:textFill>
            <w14:solidFill>
              <w14:schemeClr w14:val="tx1"/>
            </w14:solidFill>
          </w14:textFill>
        </w:rPr>
        <w:t>的时间、地址、方式</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获取</w:t>
      </w:r>
      <w:r>
        <w:rPr>
          <w:rFonts w:hint="eastAsia" w:ascii="仿宋" w:hAnsi="仿宋" w:eastAsia="仿宋" w:cs="仿宋"/>
          <w:color w:val="auto"/>
          <w:sz w:val="24"/>
          <w:szCs w:val="24"/>
          <w:highlight w:val="none"/>
        </w:rPr>
        <w:t>磋商文件时间：202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02</w:t>
      </w:r>
      <w:r>
        <w:rPr>
          <w:rFonts w:hint="eastAsia" w:ascii="仿宋" w:hAnsi="仿宋" w:eastAsia="仿宋" w:cs="仿宋"/>
          <w:color w:val="auto"/>
          <w:sz w:val="24"/>
          <w:szCs w:val="24"/>
          <w:highlight w:val="none"/>
        </w:rPr>
        <w:t>日起至 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08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每天上午9:00至</w:t>
      </w:r>
      <w:r>
        <w:rPr>
          <w:rFonts w:hint="eastAsia" w:ascii="仿宋" w:hAnsi="仿宋" w:eastAsia="仿宋" w:cs="仿宋"/>
          <w:color w:val="auto"/>
          <w:sz w:val="24"/>
          <w:szCs w:val="24"/>
          <w:highlight w:val="none"/>
          <w:lang w:val="en-US" w:eastAsia="zh-CN"/>
        </w:rPr>
        <w:t>12:00</w:t>
      </w:r>
      <w:r>
        <w:rPr>
          <w:rFonts w:hint="eastAsia" w:ascii="仿宋" w:hAnsi="仿宋" w:eastAsia="仿宋" w:cs="仿宋"/>
          <w:color w:val="auto"/>
          <w:sz w:val="24"/>
          <w:szCs w:val="24"/>
          <w:highlight w:val="none"/>
        </w:rPr>
        <w:t>，下午</w:t>
      </w:r>
      <w:r>
        <w:rPr>
          <w:rFonts w:hint="eastAsia" w:ascii="仿宋" w:hAnsi="仿宋" w:eastAsia="仿宋" w:cs="仿宋"/>
          <w:color w:val="auto"/>
          <w:sz w:val="24"/>
          <w:szCs w:val="24"/>
          <w:highlight w:val="none"/>
          <w:lang w:val="en-US" w:eastAsia="zh-CN"/>
        </w:rPr>
        <w:t>13:30</w:t>
      </w:r>
      <w:r>
        <w:rPr>
          <w:rFonts w:hint="eastAsia" w:ascii="仿宋" w:hAnsi="仿宋" w:eastAsia="仿宋" w:cs="仿宋"/>
          <w:color w:val="auto"/>
          <w:sz w:val="24"/>
          <w:szCs w:val="24"/>
          <w:highlight w:val="none"/>
        </w:rPr>
        <w:t>至1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（北京时间，法定节假日除外）。</w:t>
      </w:r>
    </w:p>
    <w:p>
      <w:pPr>
        <w:spacing w:before="0" w:beforeAutospacing="0" w:after="0" w:afterAutospacing="0" w:line="360" w:lineRule="auto"/>
        <w:ind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bCs/>
          <w:i w:val="0"/>
          <w:caps w:val="0"/>
          <w:color w:val="000000" w:themeColor="text1"/>
          <w:spacing w:val="0"/>
          <w:sz w:val="24"/>
          <w:szCs w:val="24"/>
          <w:lang w:eastAsia="zh-CN"/>
          <w14:textFill>
            <w14:solidFill>
              <w14:schemeClr w14:val="tx1"/>
            </w14:solidFill>
          </w14:textFill>
        </w:rPr>
        <w:t>获取</w:t>
      </w:r>
      <w:r>
        <w:rPr>
          <w:rFonts w:hint="eastAsia" w:ascii="仿宋" w:hAnsi="仿宋" w:eastAsia="仿宋" w:cs="仿宋"/>
          <w:b w:val="0"/>
          <w:bCs/>
          <w:i w:val="0"/>
          <w:caps w:val="0"/>
          <w:color w:val="000000" w:themeColor="text1"/>
          <w:spacing w:val="0"/>
          <w:sz w:val="24"/>
          <w:szCs w:val="24"/>
          <w14:textFill>
            <w14:solidFill>
              <w14:schemeClr w14:val="tx1"/>
            </w14:solidFill>
          </w14:textFill>
        </w:rPr>
        <w:t>磋商文件</w:t>
      </w:r>
      <w:r>
        <w:rPr>
          <w:rFonts w:hint="eastAsia" w:ascii="仿宋" w:hAnsi="仿宋" w:eastAsia="仿宋" w:cs="仿宋"/>
          <w:b w:val="0"/>
          <w:i w:val="0"/>
          <w:caps w:val="0"/>
          <w:color w:val="000000" w:themeColor="text1"/>
          <w:spacing w:val="0"/>
          <w:sz w:val="24"/>
          <w:szCs w:val="24"/>
          <w14:textFill>
            <w14:solidFill>
              <w14:schemeClr w14:val="tx1"/>
            </w14:solidFill>
          </w14:textFill>
        </w:rPr>
        <w:t>地点：</w:t>
      </w:r>
      <w:r>
        <w:rPr>
          <w:rFonts w:hint="eastAsia" w:ascii="仿宋" w:hAnsi="仿宋" w:eastAsia="仿宋" w:cs="仿宋"/>
          <w:b w:val="0"/>
          <w:i w:val="0"/>
          <w:caps w:val="0"/>
          <w:color w:val="000000" w:themeColor="text1"/>
          <w:spacing w:val="0"/>
          <w:sz w:val="24"/>
          <w:szCs w:val="24"/>
          <w:lang w:eastAsia="zh-CN"/>
          <w14:textFill>
            <w14:solidFill>
              <w14:schemeClr w14:val="tx1"/>
            </w14:solidFill>
          </w14:textFill>
        </w:rPr>
        <w:t>南京市秦淮区光华东街6号世界之窗创意产业园6号楼4楼</w:t>
      </w:r>
      <w:r>
        <w:rPr>
          <w:rFonts w:hint="eastAsia" w:ascii="仿宋" w:hAnsi="仿宋" w:eastAsia="仿宋" w:cs="仿宋"/>
          <w:b w:val="0"/>
          <w:i w:val="0"/>
          <w:caps w:val="0"/>
          <w:color w:val="000000" w:themeColor="text1"/>
          <w:spacing w:val="0"/>
          <w:sz w:val="24"/>
          <w:szCs w:val="24"/>
          <w14:textFill>
            <w14:solidFill>
              <w14:schemeClr w14:val="tx1"/>
            </w14:solidFill>
          </w14:textFill>
        </w:rPr>
        <w:t xml:space="preserve"> </w:t>
      </w:r>
      <w:r>
        <w:rPr>
          <w:rFonts w:hint="eastAsia" w:ascii="仿宋" w:hAnsi="仿宋" w:eastAsia="仿宋" w:cs="仿宋"/>
          <w:b w:val="0"/>
          <w:i w:val="0"/>
          <w:caps w:val="0"/>
          <w:color w:val="000000" w:themeColor="text1"/>
          <w:spacing w:val="0"/>
          <w:sz w:val="24"/>
          <w:szCs w:val="24"/>
          <w:lang w:eastAsia="zh-CN"/>
          <w14:textFill>
            <w14:solidFill>
              <w14:schemeClr w14:val="tx1"/>
            </w14:solidFill>
          </w14:textFill>
        </w:rPr>
        <w:t>南京达琛鑫工程咨询有限公司</w:t>
      </w:r>
      <w:r>
        <w:rPr>
          <w:rFonts w:hint="eastAsia" w:ascii="仿宋" w:hAnsi="仿宋" w:eastAsia="仿宋" w:cs="仿宋"/>
          <w:b w:val="0"/>
          <w:i w:val="0"/>
          <w:caps w:val="0"/>
          <w:color w:val="000000" w:themeColor="text1"/>
          <w:spacing w:val="0"/>
          <w:sz w:val="24"/>
          <w:szCs w:val="24"/>
          <w14:textFill>
            <w14:solidFill>
              <w14:schemeClr w14:val="tx1"/>
            </w14:solidFill>
          </w14:textFill>
        </w:rPr>
        <w:t>，联系电话:025-</w:t>
      </w:r>
      <w:r>
        <w:rPr>
          <w:rFonts w:hint="eastAsia" w:ascii="仿宋" w:hAnsi="仿宋" w:eastAsia="仿宋" w:cs="仿宋"/>
          <w:b w:val="0"/>
          <w:i w:val="0"/>
          <w:caps w:val="0"/>
          <w:color w:val="000000" w:themeColor="text1"/>
          <w:spacing w:val="0"/>
          <w:sz w:val="24"/>
          <w:szCs w:val="24"/>
          <w:lang w:eastAsia="zh-CN"/>
          <w14:textFill>
            <w14:solidFill>
              <w14:schemeClr w14:val="tx1"/>
            </w14:solidFill>
          </w14:textFill>
        </w:rPr>
        <w:t>52639995</w:t>
      </w:r>
      <w:r>
        <w:rPr>
          <w:rFonts w:hint="eastAsia" w:ascii="仿宋" w:hAnsi="仿宋" w:eastAsia="仿宋" w:cs="仿宋"/>
          <w:b w:val="0"/>
          <w:i w:val="0"/>
          <w:caps w:val="0"/>
          <w:color w:val="000000" w:themeColor="text1"/>
          <w:spacing w:val="0"/>
          <w:sz w:val="24"/>
          <w:szCs w:val="24"/>
          <w14:textFill>
            <w14:solidFill>
              <w14:schemeClr w14:val="tx1"/>
            </w14:solidFill>
          </w14:textFill>
        </w:rPr>
        <w:t>。</w:t>
      </w:r>
    </w:p>
    <w:p>
      <w:pPr>
        <w:spacing w:before="0" w:beforeAutospacing="0" w:after="0" w:afterAutospacing="0" w:line="360" w:lineRule="auto"/>
        <w:ind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bCs/>
          <w:i w:val="0"/>
          <w:caps w:val="0"/>
          <w:color w:val="000000" w:themeColor="text1"/>
          <w:spacing w:val="0"/>
          <w:sz w:val="24"/>
          <w:szCs w:val="24"/>
          <w:lang w:eastAsia="zh-CN"/>
          <w14:textFill>
            <w14:solidFill>
              <w14:schemeClr w14:val="tx1"/>
            </w14:solidFill>
          </w14:textFill>
        </w:rPr>
        <w:t>获取</w:t>
      </w:r>
      <w:r>
        <w:rPr>
          <w:rFonts w:hint="eastAsia" w:ascii="仿宋" w:hAnsi="仿宋" w:eastAsia="仿宋" w:cs="仿宋"/>
          <w:b w:val="0"/>
          <w:bCs/>
          <w:i w:val="0"/>
          <w:caps w:val="0"/>
          <w:color w:val="000000" w:themeColor="text1"/>
          <w:spacing w:val="0"/>
          <w:sz w:val="24"/>
          <w:szCs w:val="24"/>
          <w14:textFill>
            <w14:solidFill>
              <w14:schemeClr w14:val="tx1"/>
            </w14:solidFill>
          </w14:textFill>
        </w:rPr>
        <w:t>磋商文件</w:t>
      </w:r>
      <w:r>
        <w:rPr>
          <w:rFonts w:hint="eastAsia" w:ascii="仿宋" w:hAnsi="仿宋" w:eastAsia="仿宋" w:cs="仿宋"/>
          <w:b w:val="0"/>
          <w:i w:val="0"/>
          <w:caps w:val="0"/>
          <w:color w:val="000000" w:themeColor="text1"/>
          <w:spacing w:val="0"/>
          <w:sz w:val="24"/>
          <w:szCs w:val="24"/>
          <w14:textFill>
            <w14:solidFill>
              <w14:schemeClr w14:val="tx1"/>
            </w14:solidFill>
          </w14:textFill>
        </w:rPr>
        <w:t>方式:</w:t>
      </w:r>
    </w:p>
    <w:p>
      <w:pPr>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b w:val="0"/>
          <w:i w:val="0"/>
          <w:caps w:val="0"/>
          <w:color w:val="000000"/>
          <w:spacing w:val="0"/>
          <w:sz w:val="24"/>
          <w:szCs w:val="24"/>
        </w:rPr>
        <w:t>①现场</w:t>
      </w:r>
      <w:r>
        <w:rPr>
          <w:rFonts w:hint="eastAsia" w:ascii="仿宋" w:hAnsi="仿宋" w:eastAsia="仿宋" w:cs="仿宋"/>
          <w:b w:val="0"/>
          <w:i w:val="0"/>
          <w:caps w:val="0"/>
          <w:color w:val="000000"/>
          <w:spacing w:val="0"/>
          <w:sz w:val="24"/>
          <w:szCs w:val="24"/>
          <w:lang w:eastAsia="zh-CN"/>
        </w:rPr>
        <w:t>获取</w:t>
      </w:r>
      <w:r>
        <w:rPr>
          <w:rFonts w:hint="eastAsia" w:ascii="仿宋" w:hAnsi="仿宋" w:eastAsia="仿宋" w:cs="仿宋"/>
          <w:b w:val="0"/>
          <w:i w:val="0"/>
          <w:caps w:val="0"/>
          <w:color w:val="000000"/>
          <w:spacing w:val="0"/>
          <w:sz w:val="24"/>
          <w:szCs w:val="24"/>
        </w:rPr>
        <w:t>：</w:t>
      </w:r>
      <w:r>
        <w:rPr>
          <w:rFonts w:hint="eastAsia" w:ascii="仿宋" w:hAnsi="仿宋" w:eastAsia="仿宋" w:cs="仿宋"/>
          <w:color w:val="auto"/>
          <w:sz w:val="24"/>
          <w:szCs w:val="24"/>
          <w:highlight w:val="none"/>
          <w:u w:val="none"/>
        </w:rPr>
        <w:t>须携带采购文件</w:t>
      </w:r>
      <w:r>
        <w:rPr>
          <w:rFonts w:hint="eastAsia" w:ascii="仿宋" w:hAnsi="仿宋" w:eastAsia="仿宋" w:cs="仿宋"/>
          <w:color w:val="auto"/>
          <w:sz w:val="24"/>
          <w:szCs w:val="24"/>
          <w:highlight w:val="none"/>
          <w:u w:val="none"/>
          <w:lang w:eastAsia="zh-CN"/>
        </w:rPr>
        <w:t>登记</w:t>
      </w:r>
      <w:r>
        <w:rPr>
          <w:rFonts w:hint="eastAsia" w:ascii="仿宋" w:hAnsi="仿宋" w:eastAsia="仿宋" w:cs="仿宋"/>
          <w:color w:val="auto"/>
          <w:sz w:val="24"/>
          <w:szCs w:val="24"/>
          <w:highlight w:val="none"/>
          <w:u w:val="none"/>
        </w:rPr>
        <w:t>表、营业执照副本复印件、法人授权委托书原件、法人及受托人身份证复印件，并加盖公章</w:t>
      </w:r>
      <w:r>
        <w:rPr>
          <w:rFonts w:hint="eastAsia" w:ascii="仿宋" w:hAnsi="仿宋" w:eastAsia="仿宋" w:cs="仿宋"/>
          <w:color w:val="auto"/>
          <w:sz w:val="24"/>
          <w:szCs w:val="24"/>
          <w:highlight w:val="none"/>
        </w:rPr>
        <w:t>。（疫情特殊时期建议</w:t>
      </w:r>
      <w:r>
        <w:rPr>
          <w:rFonts w:hint="eastAsia" w:ascii="仿宋" w:hAnsi="仿宋" w:eastAsia="仿宋" w:cs="仿宋"/>
          <w:color w:val="auto"/>
          <w:sz w:val="24"/>
          <w:szCs w:val="24"/>
          <w:highlight w:val="none"/>
          <w:lang w:eastAsia="zh-CN"/>
        </w:rPr>
        <w:t>通过线上获取</w:t>
      </w:r>
      <w:r>
        <w:rPr>
          <w:rFonts w:hint="eastAsia" w:ascii="仿宋" w:hAnsi="仿宋" w:eastAsia="仿宋" w:cs="仿宋"/>
          <w:color w:val="auto"/>
          <w:sz w:val="24"/>
          <w:szCs w:val="24"/>
          <w:highlight w:val="none"/>
        </w:rPr>
        <w:t>）</w:t>
      </w:r>
    </w:p>
    <w:p>
      <w:pPr>
        <w:spacing w:before="0" w:beforeAutospacing="0" w:after="0" w:afterAutospacing="0" w:line="360" w:lineRule="auto"/>
        <w:ind w:firstLine="480"/>
        <w:jc w:val="left"/>
        <w:rPr>
          <w:rFonts w:hint="eastAsia" w:ascii="仿宋" w:hAnsi="仿宋" w:eastAsia="仿宋" w:cs="仿宋"/>
          <w:b w:val="0"/>
          <w:bCs/>
          <w:i w:val="0"/>
          <w:caps w:val="0"/>
          <w:color w:val="000000"/>
          <w:spacing w:val="0"/>
          <w:sz w:val="24"/>
          <w:szCs w:val="24"/>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线上获取</w:t>
      </w:r>
      <w:r>
        <w:rPr>
          <w:rFonts w:hint="eastAsia" w:ascii="仿宋" w:hAnsi="仿宋" w:eastAsia="仿宋" w:cs="仿宋"/>
          <w:color w:val="auto"/>
          <w:sz w:val="24"/>
          <w:szCs w:val="24"/>
          <w:highlight w:val="none"/>
        </w:rPr>
        <w:t>：须将资料（</w:t>
      </w:r>
      <w:r>
        <w:rPr>
          <w:rFonts w:hint="eastAsia" w:ascii="仿宋" w:hAnsi="仿宋" w:eastAsia="仿宋" w:cs="仿宋"/>
          <w:color w:val="auto"/>
          <w:sz w:val="24"/>
          <w:szCs w:val="24"/>
          <w:highlight w:val="none"/>
          <w:u w:val="none" w:color="auto"/>
        </w:rPr>
        <w:t>1.采购文件</w:t>
      </w:r>
      <w:r>
        <w:rPr>
          <w:rFonts w:hint="eastAsia" w:ascii="仿宋" w:hAnsi="仿宋" w:eastAsia="仿宋" w:cs="仿宋"/>
          <w:color w:val="auto"/>
          <w:sz w:val="24"/>
          <w:szCs w:val="24"/>
          <w:highlight w:val="none"/>
          <w:u w:val="none" w:color="auto"/>
          <w:lang w:eastAsia="zh-CN"/>
        </w:rPr>
        <w:t>登记</w:t>
      </w:r>
      <w:r>
        <w:rPr>
          <w:rFonts w:hint="eastAsia" w:ascii="仿宋" w:hAnsi="仿宋" w:eastAsia="仿宋" w:cs="仿宋"/>
          <w:color w:val="auto"/>
          <w:sz w:val="24"/>
          <w:szCs w:val="24"/>
          <w:highlight w:val="none"/>
          <w:u w:val="none" w:color="auto"/>
        </w:rPr>
        <w:t>表2.营业执照副本</w:t>
      </w:r>
      <w:r>
        <w:rPr>
          <w:rFonts w:hint="eastAsia" w:ascii="仿宋" w:hAnsi="仿宋" w:eastAsia="仿宋" w:cs="仿宋"/>
          <w:color w:val="auto"/>
          <w:sz w:val="24"/>
          <w:szCs w:val="24"/>
          <w:highlight w:val="none"/>
          <w:u w:val="none" w:color="auto"/>
          <w:lang w:eastAsia="zh-CN"/>
        </w:rPr>
        <w:t>复印件加盖公章</w:t>
      </w:r>
      <w:r>
        <w:rPr>
          <w:rFonts w:hint="eastAsia" w:ascii="仿宋" w:hAnsi="仿宋" w:eastAsia="仿宋" w:cs="仿宋"/>
          <w:color w:val="auto"/>
          <w:sz w:val="24"/>
          <w:szCs w:val="24"/>
          <w:highlight w:val="none"/>
          <w:u w:val="none" w:color="auto"/>
        </w:rPr>
        <w:t>3.法人授权委托书</w:t>
      </w:r>
      <w:r>
        <w:rPr>
          <w:rFonts w:hint="eastAsia" w:ascii="仿宋" w:hAnsi="仿宋" w:eastAsia="仿宋" w:cs="仿宋"/>
          <w:color w:val="auto"/>
          <w:sz w:val="24"/>
          <w:szCs w:val="24"/>
          <w:highlight w:val="none"/>
          <w:u w:val="none" w:color="auto"/>
          <w:lang w:eastAsia="zh-CN"/>
        </w:rPr>
        <w:t>加盖公章</w:t>
      </w:r>
      <w:r>
        <w:rPr>
          <w:rFonts w:hint="eastAsia" w:ascii="仿宋" w:hAnsi="仿宋" w:eastAsia="仿宋" w:cs="仿宋"/>
          <w:color w:val="auto"/>
          <w:sz w:val="24"/>
          <w:szCs w:val="24"/>
          <w:highlight w:val="none"/>
          <w:u w:val="none" w:color="auto"/>
        </w:rPr>
        <w:t>4.法人及受托人身份证</w:t>
      </w:r>
      <w:r>
        <w:rPr>
          <w:rFonts w:hint="eastAsia" w:ascii="仿宋" w:hAnsi="仿宋" w:eastAsia="仿宋" w:cs="仿宋"/>
          <w:color w:val="auto"/>
          <w:sz w:val="24"/>
          <w:szCs w:val="24"/>
          <w:highlight w:val="none"/>
          <w:u w:val="none" w:color="auto"/>
          <w:lang w:eastAsia="zh-CN"/>
        </w:rPr>
        <w:t>复印件加盖公章</w:t>
      </w:r>
      <w:r>
        <w:rPr>
          <w:rFonts w:hint="eastAsia" w:ascii="仿宋" w:hAnsi="仿宋" w:eastAsia="仿宋" w:cs="仿宋"/>
          <w:color w:val="auto"/>
          <w:sz w:val="24"/>
          <w:szCs w:val="24"/>
          <w:highlight w:val="none"/>
          <w:u w:val="none" w:color="auto"/>
        </w:rPr>
        <w:t>5.采购文件费</w:t>
      </w:r>
      <w:r>
        <w:rPr>
          <w:rFonts w:hint="eastAsia" w:ascii="仿宋" w:hAnsi="仿宋" w:eastAsia="仿宋" w:cs="仿宋"/>
          <w:color w:val="auto"/>
          <w:sz w:val="24"/>
          <w:szCs w:val="24"/>
          <w:highlight w:val="none"/>
          <w:u w:val="none" w:color="auto"/>
          <w:lang w:eastAsia="zh-CN"/>
        </w:rPr>
        <w:t>用</w:t>
      </w:r>
      <w:r>
        <w:rPr>
          <w:rFonts w:hint="eastAsia" w:ascii="仿宋" w:hAnsi="仿宋" w:eastAsia="仿宋" w:cs="仿宋"/>
          <w:color w:val="auto"/>
          <w:sz w:val="24"/>
          <w:szCs w:val="24"/>
          <w:highlight w:val="none"/>
          <w:u w:val="none" w:color="auto"/>
        </w:rPr>
        <w:t>支付截图）扫描件</w:t>
      </w:r>
      <w:r>
        <w:rPr>
          <w:rFonts w:hint="eastAsia" w:ascii="仿宋" w:hAnsi="仿宋" w:eastAsia="仿宋" w:cs="仿宋"/>
          <w:color w:val="auto"/>
          <w:sz w:val="24"/>
          <w:szCs w:val="24"/>
          <w:highlight w:val="none"/>
        </w:rPr>
        <w:t>发到（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"mailto:3429133254@qq.com"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24"/>
          <w:szCs w:val="24"/>
          <w:highlight w:val="none"/>
        </w:rPr>
        <w:t>njdcx_gczx@163.com</w:t>
      </w:r>
      <w:r>
        <w:rPr>
          <w:rFonts w:hint="eastAsia" w:ascii="仿宋" w:hAnsi="仿宋" w:eastAsia="仿宋" w:cs="仿宋"/>
          <w:b/>
          <w:bCs/>
          <w:color w:val="auto"/>
          <w:sz w:val="24"/>
          <w:szCs w:val="24"/>
          <w:highlight w:val="none"/>
        </w:rPr>
        <w:fldChar w:fldCharType="end"/>
      </w:r>
      <w:r>
        <w:rPr>
          <w:rFonts w:hint="eastAsia" w:ascii="仿宋" w:hAnsi="仿宋" w:eastAsia="仿宋" w:cs="仿宋"/>
          <w:color w:val="auto"/>
          <w:sz w:val="24"/>
          <w:szCs w:val="24"/>
          <w:highlight w:val="none"/>
        </w:rPr>
        <w:t>）邮箱。</w:t>
      </w:r>
      <w:r>
        <w:rPr>
          <w:rFonts w:hint="eastAsia" w:ascii="仿宋" w:hAnsi="仿宋" w:eastAsia="仿宋" w:cs="仿宋"/>
          <w:bCs/>
          <w:color w:val="auto"/>
          <w:sz w:val="24"/>
          <w:highlight w:val="none"/>
        </w:rPr>
        <w:t>（</w:t>
      </w:r>
      <w:r>
        <w:rPr>
          <w:rFonts w:hint="eastAsia" w:ascii="仿宋" w:hAnsi="仿宋" w:eastAsia="仿宋" w:cs="仿宋"/>
          <w:bCs/>
          <w:color w:val="auto"/>
          <w:sz w:val="24"/>
          <w:szCs w:val="24"/>
          <w:highlight w:val="none"/>
          <w:lang w:eastAsia="zh-CN"/>
        </w:rPr>
        <w:t>详见附件：采购文件登记表</w:t>
      </w:r>
      <w:r>
        <w:rPr>
          <w:rFonts w:hint="eastAsia" w:ascii="仿宋" w:hAnsi="仿宋" w:eastAsia="仿宋" w:cs="仿宋"/>
          <w:bCs/>
          <w:color w:val="auto"/>
          <w:sz w:val="24"/>
          <w:highlight w:val="none"/>
        </w:rPr>
        <w:t>）。</w:t>
      </w:r>
    </w:p>
    <w:p>
      <w:pPr>
        <w:spacing w:before="0" w:beforeAutospacing="0" w:after="0" w:afterAutospacing="0" w:line="360" w:lineRule="auto"/>
        <w:jc w:val="both"/>
        <w:rPr>
          <w:rFonts w:hint="eastAsia" w:ascii="仿宋" w:hAnsi="仿宋" w:eastAsia="仿宋" w:cs="仿宋"/>
          <w:b w:val="0"/>
          <w:bCs/>
          <w:i w:val="0"/>
          <w:caps w:val="0"/>
          <w:spacing w:val="0"/>
          <w:sz w:val="24"/>
        </w:rPr>
      </w:pPr>
      <w:r>
        <w:rPr>
          <w:rFonts w:hint="eastAsia" w:ascii="仿宋" w:hAnsi="仿宋" w:eastAsia="仿宋" w:cs="仿宋"/>
          <w:b w:val="0"/>
          <w:i w:val="0"/>
          <w:caps w:val="0"/>
          <w:color w:val="000000"/>
          <w:spacing w:val="0"/>
          <w:sz w:val="24"/>
          <w:szCs w:val="24"/>
        </w:rPr>
        <w:t xml:space="preserve">   </w:t>
      </w:r>
      <w:r>
        <w:rPr>
          <w:rFonts w:hint="eastAsia" w:ascii="仿宋" w:hAnsi="仿宋" w:eastAsia="仿宋" w:cs="仿宋"/>
          <w:b w:val="0"/>
          <w:i w:val="0"/>
          <w:caps w:val="0"/>
          <w:spacing w:val="0"/>
          <w:sz w:val="24"/>
          <w:szCs w:val="24"/>
        </w:rPr>
        <w:t>3、本次磋商公告期限为三个工作日，请各位供应商领取本次磋商文件后，认真阅读各项内容，进行必要的准备，按照磋商文件的要求详细填写和编制响应文件，并按以上确定的时间、地点准时参加磋商活动。</w:t>
      </w:r>
      <w:r>
        <w:rPr>
          <w:rFonts w:hint="eastAsia" w:ascii="仿宋" w:hAnsi="仿宋" w:eastAsia="仿宋" w:cs="仿宋"/>
          <w:b w:val="0"/>
          <w:bCs/>
          <w:i w:val="0"/>
          <w:caps w:val="0"/>
          <w:spacing w:val="0"/>
          <w:sz w:val="24"/>
        </w:rPr>
        <w:t>有关本次磋商的事项若存在变动或修改，敬请及时关注</w:t>
      </w:r>
      <w:r>
        <w:rPr>
          <w:rFonts w:hint="eastAsia" w:ascii="仿宋" w:hAnsi="仿宋" w:eastAsia="仿宋" w:cs="仿宋"/>
          <w:b w:val="0"/>
          <w:bCs/>
          <w:i w:val="0"/>
          <w:caps w:val="0"/>
          <w:color w:val="000000" w:themeColor="text1"/>
          <w:spacing w:val="0"/>
          <w:sz w:val="24"/>
          <w:szCs w:val="24"/>
          <w:lang w:eastAsia="zh-CN"/>
          <w14:textFill>
            <w14:solidFill>
              <w14:schemeClr w14:val="tx1"/>
            </w14:solidFill>
          </w14:textFill>
        </w:rPr>
        <w:t>“中国国际贸易促进委员会江苏省分会官网”</w:t>
      </w:r>
      <w:r>
        <w:rPr>
          <w:rFonts w:hint="eastAsia" w:ascii="仿宋" w:hAnsi="仿宋" w:eastAsia="仿宋" w:cs="仿宋"/>
          <w:b w:val="0"/>
          <w:bCs/>
          <w:i w:val="0"/>
          <w:caps w:val="0"/>
          <w:spacing w:val="0"/>
          <w:sz w:val="24"/>
        </w:rPr>
        <w:t>发布的信息更正公告。</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对项目需求部分的询问、质疑由</w:t>
      </w:r>
      <w:r>
        <w:rPr>
          <w:rFonts w:hint="eastAsia" w:ascii="仿宋" w:hAnsi="仿宋" w:eastAsia="仿宋" w:cs="仿宋"/>
          <w:b/>
          <w:i w:val="0"/>
          <w:caps w:val="0"/>
          <w:spacing w:val="0"/>
          <w:sz w:val="24"/>
          <w:lang w:val="en-US" w:eastAsia="zh-CN"/>
        </w:rPr>
        <w:t>采购人</w:t>
      </w:r>
      <w:r>
        <w:rPr>
          <w:rFonts w:hint="eastAsia" w:ascii="仿宋" w:hAnsi="仿宋" w:eastAsia="仿宋" w:cs="仿宋"/>
          <w:b/>
          <w:i w:val="0"/>
          <w:caps w:val="0"/>
          <w:spacing w:val="0"/>
          <w:sz w:val="24"/>
        </w:rPr>
        <w:t>负责答复。</w:t>
      </w:r>
    </w:p>
    <w:p>
      <w:pPr>
        <w:spacing w:before="0" w:beforeAutospacing="0" w:after="0" w:afterAutospacing="0" w:line="360" w:lineRule="auto"/>
        <w:jc w:val="both"/>
        <w:rPr>
          <w:rFonts w:hint="eastAsia" w:ascii="仿宋" w:hAnsi="仿宋" w:eastAsia="仿宋" w:cs="仿宋"/>
          <w:b w:val="0"/>
          <w:i w:val="0"/>
          <w:caps w:val="0"/>
          <w:spacing w:val="0"/>
          <w:sz w:val="24"/>
          <w:szCs w:val="24"/>
        </w:rPr>
      </w:pPr>
    </w:p>
    <w:p>
      <w:pPr>
        <w:spacing w:before="0" w:beforeAutospacing="0" w:after="0" w:afterAutospacing="0" w:line="360" w:lineRule="auto"/>
        <w:ind w:firstLine="480"/>
        <w:jc w:val="both"/>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br w:type="page"/>
      </w:r>
    </w:p>
    <w:p>
      <w:pPr>
        <w:pStyle w:val="209"/>
        <w:spacing w:before="0" w:beforeAutospacing="0" w:after="0" w:afterAutospacing="0" w:line="360" w:lineRule="auto"/>
        <w:jc w:val="center"/>
        <w:rPr>
          <w:rFonts w:hint="eastAsia" w:ascii="仿宋" w:hAnsi="仿宋" w:eastAsia="仿宋" w:cs="仿宋"/>
          <w:b/>
          <w:i w:val="0"/>
          <w:caps w:val="0"/>
          <w:color w:val="000000"/>
          <w:spacing w:val="0"/>
          <w:sz w:val="40"/>
        </w:rPr>
      </w:pPr>
      <w:bookmarkStart w:id="8" w:name="_Toc12652"/>
      <w:bookmarkStart w:id="9" w:name="_Toc5556"/>
      <w:r>
        <w:rPr>
          <w:rFonts w:hint="eastAsia" w:ascii="仿宋" w:hAnsi="仿宋" w:eastAsia="仿宋" w:cs="仿宋"/>
          <w:b/>
          <w:i w:val="0"/>
          <w:caps w:val="0"/>
          <w:color w:val="000000"/>
          <w:spacing w:val="0"/>
          <w:sz w:val="40"/>
        </w:rPr>
        <w:t>第二章  磋商须知</w:t>
      </w:r>
      <w:bookmarkEnd w:id="2"/>
      <w:bookmarkEnd w:id="3"/>
      <w:bookmarkEnd w:id="4"/>
      <w:bookmarkEnd w:id="5"/>
      <w:bookmarkEnd w:id="6"/>
      <w:bookmarkEnd w:id="8"/>
      <w:bookmarkEnd w:id="9"/>
    </w:p>
    <w:p>
      <w:pPr>
        <w:pStyle w:val="208"/>
        <w:spacing w:before="0" w:beforeAutospacing="0" w:after="0" w:afterAutospacing="0" w:line="360" w:lineRule="auto"/>
        <w:ind w:firstLine="480"/>
        <w:jc w:val="center"/>
        <w:rPr>
          <w:rFonts w:hint="eastAsia" w:ascii="仿宋" w:hAnsi="仿宋" w:eastAsia="仿宋" w:cs="仿宋"/>
          <w:b w:val="0"/>
          <w:i w:val="0"/>
          <w:caps w:val="0"/>
          <w:spacing w:val="0"/>
          <w:sz w:val="24"/>
        </w:rPr>
      </w:pPr>
      <w:bookmarkStart w:id="10" w:name="_Toc15873"/>
      <w:bookmarkStart w:id="11" w:name="_Toc7248"/>
      <w:r>
        <w:rPr>
          <w:rFonts w:hint="eastAsia" w:ascii="仿宋" w:hAnsi="仿宋" w:eastAsia="仿宋" w:cs="仿宋"/>
          <w:b w:val="0"/>
          <w:i w:val="0"/>
          <w:caps w:val="0"/>
          <w:spacing w:val="0"/>
          <w:sz w:val="24"/>
        </w:rPr>
        <w:t>（参加竞争性磋商的供应商以下简称“供应商”）</w:t>
      </w:r>
      <w:bookmarkEnd w:id="10"/>
      <w:bookmarkEnd w:id="11"/>
    </w:p>
    <w:p>
      <w:pPr>
        <w:spacing w:before="0" w:beforeAutospacing="0" w:after="0" w:afterAutospacing="0" w:line="360" w:lineRule="auto"/>
        <w:ind w:firstLine="480"/>
        <w:jc w:val="center"/>
        <w:rPr>
          <w:rFonts w:hint="eastAsia" w:ascii="仿宋" w:hAnsi="仿宋" w:eastAsia="仿宋" w:cs="仿宋"/>
          <w:b w:val="0"/>
          <w:i w:val="0"/>
          <w:caps w:val="0"/>
          <w:spacing w:val="0"/>
          <w:sz w:val="24"/>
          <w:szCs w:val="24"/>
        </w:rPr>
      </w:pPr>
    </w:p>
    <w:p>
      <w:pPr>
        <w:pStyle w:val="212"/>
        <w:numPr>
          <w:ilvl w:val="255"/>
          <w:numId w:val="0"/>
        </w:numPr>
        <w:ind w:firstLineChars="200"/>
        <w:rPr>
          <w:rFonts w:hint="eastAsia" w:ascii="仿宋" w:hAnsi="仿宋" w:eastAsia="仿宋" w:cs="仿宋"/>
          <w:b/>
          <w:i w:val="0"/>
          <w:caps w:val="0"/>
          <w:spacing w:val="0"/>
          <w:sz w:val="28"/>
          <w:szCs w:val="28"/>
        </w:rPr>
      </w:pPr>
      <w:bookmarkStart w:id="12" w:name="_Toc28890"/>
      <w:bookmarkStart w:id="13" w:name="_Toc3426"/>
      <w:r>
        <w:rPr>
          <w:rFonts w:hint="eastAsia" w:ascii="仿宋" w:hAnsi="仿宋" w:eastAsia="仿宋" w:cs="仿宋"/>
          <w:b/>
          <w:i w:val="0"/>
          <w:caps w:val="0"/>
          <w:spacing w:val="0"/>
          <w:sz w:val="28"/>
          <w:szCs w:val="28"/>
        </w:rPr>
        <w:t>一、总则</w:t>
      </w:r>
      <w:bookmarkEnd w:id="12"/>
      <w:bookmarkEnd w:id="13"/>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1、适用范围</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1.1 本竞争性磋商文件（以下简称磋商文件）仅适用</w:t>
      </w:r>
      <w:r>
        <w:rPr>
          <w:rFonts w:hint="eastAsia" w:ascii="仿宋" w:hAnsi="仿宋" w:eastAsia="仿宋" w:cs="仿宋"/>
          <w:b w:val="0"/>
          <w:bCs/>
          <w:i w:val="0"/>
          <w:caps w:val="0"/>
          <w:spacing w:val="0"/>
          <w:sz w:val="24"/>
          <w:lang w:eastAsia="zh-CN"/>
        </w:rPr>
        <w:t>企业国际贸易合规风险评估项目</w:t>
      </w:r>
      <w:r>
        <w:rPr>
          <w:rFonts w:hint="eastAsia" w:ascii="仿宋" w:hAnsi="仿宋" w:eastAsia="仿宋" w:cs="仿宋"/>
          <w:b w:val="0"/>
          <w:bCs/>
          <w:i w:val="0"/>
          <w:caps w:val="0"/>
          <w:spacing w:val="0"/>
          <w:sz w:val="24"/>
        </w:rPr>
        <w:t>。</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2、项目采购方式</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本次采购采取竞争性磋商的方式。</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3、合格的供应商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3.1满足本磋商文件“采购邀请”中合格供应商资格要求的规定。</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3.2 满足本磋商文件实质性要求和条件的规定。</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4、参加磋商费用</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4.1 供应商应自行承担所有与参加</w:t>
      </w:r>
      <w:r>
        <w:rPr>
          <w:rFonts w:hint="eastAsia" w:ascii="仿宋" w:hAnsi="仿宋" w:eastAsia="仿宋" w:cs="仿宋"/>
          <w:b w:val="0"/>
          <w:i w:val="0"/>
          <w:caps w:val="0"/>
          <w:spacing w:val="0"/>
          <w:sz w:val="24"/>
          <w:szCs w:val="24"/>
        </w:rPr>
        <w:t>竞争性磋商</w:t>
      </w:r>
      <w:r>
        <w:rPr>
          <w:rFonts w:hint="eastAsia" w:ascii="仿宋" w:hAnsi="仿宋" w:eastAsia="仿宋" w:cs="仿宋"/>
          <w:b w:val="0"/>
          <w:bCs/>
          <w:i w:val="0"/>
          <w:caps w:val="0"/>
          <w:spacing w:val="0"/>
          <w:sz w:val="24"/>
        </w:rPr>
        <w:t>有关的费用，无论磋商过程中的做法和结果如何，</w:t>
      </w:r>
      <w:r>
        <w:rPr>
          <w:rFonts w:hint="eastAsia" w:ascii="仿宋" w:hAnsi="仿宋" w:eastAsia="仿宋" w:cs="仿宋"/>
          <w:b w:val="0"/>
          <w:bCs/>
          <w:i w:val="0"/>
          <w:caps w:val="0"/>
          <w:spacing w:val="0"/>
          <w:sz w:val="24"/>
          <w:lang w:eastAsia="zh-CN"/>
        </w:rPr>
        <w:t>南京达琛鑫工程咨询有限公司</w:t>
      </w:r>
      <w:r>
        <w:rPr>
          <w:rFonts w:hint="eastAsia" w:ascii="仿宋" w:hAnsi="仿宋" w:eastAsia="仿宋" w:cs="仿宋"/>
          <w:b w:val="0"/>
          <w:bCs/>
          <w:i w:val="0"/>
          <w:caps w:val="0"/>
          <w:spacing w:val="0"/>
          <w:sz w:val="24"/>
        </w:rPr>
        <w:t>（以下简称采购代理机构）在任何情况下均无义务和责任承担这些费用。</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4.2本次</w:t>
      </w:r>
      <w:r>
        <w:rPr>
          <w:rFonts w:hint="eastAsia" w:ascii="仿宋" w:hAnsi="仿宋" w:eastAsia="仿宋" w:cs="仿宋"/>
          <w:b w:val="0"/>
          <w:i w:val="0"/>
          <w:caps w:val="0"/>
          <w:spacing w:val="0"/>
          <w:sz w:val="24"/>
          <w:szCs w:val="24"/>
        </w:rPr>
        <w:t>磋商</w:t>
      </w:r>
      <w:r>
        <w:rPr>
          <w:rFonts w:hint="eastAsia" w:ascii="仿宋" w:hAnsi="仿宋" w:eastAsia="仿宋" w:cs="仿宋"/>
          <w:b w:val="0"/>
          <w:i w:val="0"/>
          <w:caps w:val="0"/>
          <w:spacing w:val="0"/>
          <w:sz w:val="24"/>
          <w:szCs w:val="24"/>
          <w:lang w:eastAsia="zh-CN"/>
        </w:rPr>
        <w:t>不</w:t>
      </w:r>
      <w:r>
        <w:rPr>
          <w:rFonts w:hint="eastAsia" w:ascii="仿宋" w:hAnsi="仿宋" w:eastAsia="仿宋" w:cs="仿宋"/>
          <w:b w:val="0"/>
          <w:bCs/>
          <w:i w:val="0"/>
          <w:caps w:val="0"/>
          <w:spacing w:val="0"/>
          <w:sz w:val="24"/>
        </w:rPr>
        <w:t>收取磋商文件费。</w:t>
      </w:r>
    </w:p>
    <w:p>
      <w:pPr>
        <w:spacing w:before="0" w:beforeAutospacing="0" w:after="0" w:afterAutospacing="0" w:line="360" w:lineRule="auto"/>
        <w:ind w:firstLine="480"/>
        <w:jc w:val="both"/>
        <w:rPr>
          <w:rFonts w:hint="eastAsia" w:ascii="仿宋" w:hAnsi="仿宋" w:eastAsia="仿宋" w:cs="仿宋"/>
          <w:b w:val="0"/>
          <w:bCs/>
          <w:i w:val="0"/>
          <w:caps w:val="0"/>
          <w:spacing w:val="0"/>
          <w:sz w:val="24"/>
          <w:lang w:val="en-US" w:eastAsia="zh-CN"/>
        </w:rPr>
      </w:pPr>
      <w:r>
        <w:rPr>
          <w:rFonts w:hint="eastAsia" w:ascii="仿宋" w:hAnsi="仿宋" w:eastAsia="仿宋" w:cs="仿宋"/>
          <w:b w:val="0"/>
          <w:bCs/>
          <w:i w:val="0"/>
          <w:caps w:val="0"/>
          <w:spacing w:val="0"/>
          <w:sz w:val="24"/>
        </w:rPr>
        <w:t>4.3</w:t>
      </w:r>
      <w:r>
        <w:rPr>
          <w:rFonts w:hint="eastAsia" w:ascii="仿宋" w:hAnsi="仿宋" w:eastAsia="仿宋" w:cs="仿宋"/>
          <w:b w:val="0"/>
          <w:bCs/>
          <w:i w:val="0"/>
          <w:caps w:val="0"/>
          <w:spacing w:val="0"/>
          <w:sz w:val="24"/>
          <w:lang w:eastAsia="zh-CN"/>
        </w:rPr>
        <w:t>采购</w:t>
      </w:r>
      <w:r>
        <w:rPr>
          <w:rFonts w:hint="eastAsia" w:ascii="仿宋" w:hAnsi="仿宋" w:eastAsia="仿宋" w:cs="仿宋"/>
          <w:b w:val="0"/>
          <w:bCs/>
          <w:i w:val="0"/>
          <w:caps w:val="0"/>
          <w:spacing w:val="0"/>
          <w:sz w:val="24"/>
        </w:rPr>
        <w:t>代理服务费：</w:t>
      </w:r>
      <w:r>
        <w:rPr>
          <w:rFonts w:hint="eastAsia" w:ascii="仿宋" w:hAnsi="仿宋" w:eastAsia="仿宋" w:cs="仿宋"/>
          <w:bCs/>
          <w:sz w:val="24"/>
        </w:rPr>
        <w:t>本次采购代理</w:t>
      </w:r>
      <w:r>
        <w:rPr>
          <w:rFonts w:hint="eastAsia" w:ascii="仿宋" w:hAnsi="仿宋" w:eastAsia="仿宋" w:cs="仿宋"/>
          <w:bCs/>
          <w:color w:val="auto"/>
          <w:sz w:val="24"/>
        </w:rPr>
        <w:t>服务费</w:t>
      </w:r>
      <w:r>
        <w:rPr>
          <w:rFonts w:hint="eastAsia" w:ascii="仿宋" w:hAnsi="仿宋" w:eastAsia="仿宋" w:cs="仿宋"/>
          <w:bCs/>
          <w:color w:val="auto"/>
          <w:sz w:val="24"/>
          <w:lang w:eastAsia="zh-CN"/>
        </w:rPr>
        <w:t>按照成交价的</w:t>
      </w:r>
      <w:r>
        <w:rPr>
          <w:rFonts w:hint="eastAsia" w:ascii="仿宋" w:hAnsi="仿宋" w:eastAsia="仿宋" w:cs="仿宋"/>
          <w:bCs/>
          <w:color w:val="auto"/>
          <w:sz w:val="24"/>
          <w:lang w:val="en-US" w:eastAsia="zh-CN"/>
        </w:rPr>
        <w:t>1.5%</w:t>
      </w:r>
      <w:r>
        <w:rPr>
          <w:rFonts w:hint="eastAsia" w:ascii="仿宋" w:hAnsi="仿宋" w:eastAsia="仿宋" w:cs="仿宋"/>
          <w:bCs/>
          <w:color w:val="auto"/>
          <w:sz w:val="24"/>
        </w:rPr>
        <w:t>的费率计算</w:t>
      </w:r>
      <w:r>
        <w:rPr>
          <w:rFonts w:hint="eastAsia" w:ascii="仿宋" w:hAnsi="仿宋" w:eastAsia="仿宋" w:cs="仿宋"/>
          <w:bCs/>
          <w:sz w:val="24"/>
        </w:rPr>
        <w:t>，</w:t>
      </w:r>
      <w:r>
        <w:rPr>
          <w:rFonts w:hint="eastAsia" w:ascii="仿宋" w:hAnsi="仿宋" w:eastAsia="仿宋" w:cs="仿宋"/>
          <w:bCs/>
          <w:sz w:val="24"/>
          <w:lang w:eastAsia="zh-CN"/>
        </w:rPr>
        <w:t>另计专家评审费</w:t>
      </w:r>
      <w:r>
        <w:rPr>
          <w:rFonts w:hint="eastAsia" w:ascii="仿宋" w:hAnsi="仿宋" w:eastAsia="仿宋" w:cs="仿宋"/>
          <w:bCs/>
          <w:sz w:val="24"/>
          <w:lang w:val="en-US" w:eastAsia="zh-CN"/>
        </w:rPr>
        <w:t>2500元整，</w:t>
      </w:r>
      <w:r>
        <w:rPr>
          <w:rFonts w:hint="eastAsia" w:ascii="仿宋" w:hAnsi="仿宋" w:eastAsia="仿宋" w:cs="仿宋"/>
          <w:bCs/>
          <w:sz w:val="24"/>
        </w:rPr>
        <w:t>由成交供应商领取《成交通知书》时向采购代理机构缴纳，根据财库〔2018〕2号《政府采购代理机构管理暂行办法》第十五条之规定，成交供应商凭《成交通知书》与采购方签订合同。</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5、磋商文件的约束力</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供应商一旦购买了本磋商文件并决定参加磋商，即被认为接受了本磋商文件的规定和约束，并且视为自竞争性磋商公告期限届满之日起已经知道或应当知道自身权益是否受到了损害。</w:t>
      </w:r>
    </w:p>
    <w:p>
      <w:pPr>
        <w:spacing w:before="0" w:beforeAutospacing="0" w:after="0" w:afterAutospacing="0" w:line="360" w:lineRule="auto"/>
        <w:ind w:firstLine="482"/>
        <w:jc w:val="both"/>
        <w:rPr>
          <w:rFonts w:hint="eastAsia" w:ascii="仿宋" w:hAnsi="仿宋" w:eastAsia="仿宋" w:cs="仿宋"/>
          <w:b/>
          <w:i w:val="0"/>
          <w:caps w:val="0"/>
          <w:spacing w:val="0"/>
          <w:sz w:val="24"/>
        </w:rPr>
      </w:pPr>
      <w:bookmarkStart w:id="14" w:name="_Toc61149553"/>
      <w:bookmarkStart w:id="15" w:name="_Toc14577351"/>
      <w:bookmarkStart w:id="16" w:name="_Toc513029213"/>
      <w:bookmarkStart w:id="17" w:name="_Toc462564072"/>
      <w:bookmarkStart w:id="18" w:name="_Toc27104"/>
      <w:bookmarkStart w:id="19" w:name="_Toc443"/>
      <w:bookmarkStart w:id="20" w:name="_Toc31687"/>
      <w:r>
        <w:rPr>
          <w:rFonts w:hint="eastAsia" w:ascii="仿宋" w:hAnsi="仿宋" w:eastAsia="仿宋" w:cs="仿宋"/>
          <w:b/>
          <w:i w:val="0"/>
          <w:caps w:val="0"/>
          <w:spacing w:val="0"/>
          <w:sz w:val="24"/>
        </w:rPr>
        <w:t>6、</w:t>
      </w:r>
      <w:bookmarkStart w:id="21" w:name="_Toc20823283"/>
      <w:bookmarkStart w:id="22" w:name="_Toc16938527"/>
      <w:bookmarkStart w:id="23" w:name="_Toc462564070"/>
      <w:bookmarkStart w:id="24" w:name="_Toc513029211"/>
      <w:r>
        <w:rPr>
          <w:rFonts w:hint="eastAsia" w:ascii="仿宋" w:hAnsi="仿宋" w:eastAsia="仿宋" w:cs="仿宋"/>
          <w:b/>
          <w:i w:val="0"/>
          <w:caps w:val="0"/>
          <w:spacing w:val="0"/>
          <w:sz w:val="24"/>
        </w:rPr>
        <w:t>磋商文件的澄清</w:t>
      </w:r>
      <w:bookmarkEnd w:id="21"/>
      <w:bookmarkEnd w:id="22"/>
      <w:bookmarkEnd w:id="23"/>
      <w:bookmarkEnd w:id="24"/>
      <w:r>
        <w:rPr>
          <w:rFonts w:hint="eastAsia" w:ascii="仿宋" w:hAnsi="仿宋" w:eastAsia="仿宋" w:cs="仿宋"/>
          <w:b/>
          <w:i w:val="0"/>
          <w:caps w:val="0"/>
          <w:spacing w:val="0"/>
          <w:sz w:val="24"/>
        </w:rPr>
        <w:t>及修改</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6.1任何要求对磋商文件进行澄清的供应商，均应在提交首次响应文件截止时间5日前按采购邀请中的通讯地址，以书面形式通知采购代理机构。提交首次响应文件截止之日前，采购代理机构可以对已发出的磋商文件进行必要的澄清或者修改，澄清或者修改的内容作为磋商文件的组成部分。澄清或者修改的内容可能影响响应文件编制的，采购代理机构将在提交首次响应文件截止时间至少5日前，在</w:t>
      </w:r>
      <w:r>
        <w:rPr>
          <w:rFonts w:hint="eastAsia" w:ascii="仿宋" w:hAnsi="仿宋" w:eastAsia="仿宋" w:cs="仿宋"/>
          <w:b w:val="0"/>
          <w:bCs/>
          <w:i w:val="0"/>
          <w:caps w:val="0"/>
          <w:color w:val="000000" w:themeColor="text1"/>
          <w:spacing w:val="0"/>
          <w:sz w:val="24"/>
          <w:szCs w:val="24"/>
          <w:lang w:eastAsia="zh-CN"/>
          <w14:textFill>
            <w14:solidFill>
              <w14:schemeClr w14:val="tx1"/>
            </w14:solidFill>
          </w14:textFill>
        </w:rPr>
        <w:t>“中国国际贸易促进委员会江苏省分会官网”</w:t>
      </w:r>
      <w:r>
        <w:rPr>
          <w:rFonts w:hint="eastAsia" w:ascii="仿宋" w:hAnsi="仿宋" w:eastAsia="仿宋" w:cs="仿宋"/>
          <w:b w:val="0"/>
          <w:bCs/>
          <w:i w:val="0"/>
          <w:caps w:val="0"/>
          <w:spacing w:val="0"/>
          <w:sz w:val="24"/>
        </w:rPr>
        <w:t>上发布书面更正公告形式通知所有获取磋商文件的供应商。不足5日的，采购代理机构应当顺延提交首次响应文件截止时间。</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6.2</w:t>
      </w:r>
      <w:r>
        <w:rPr>
          <w:rFonts w:hint="eastAsia" w:ascii="仿宋" w:hAnsi="仿宋" w:eastAsia="仿宋" w:cs="仿宋"/>
          <w:b w:val="0"/>
          <w:bCs/>
          <w:i w:val="0"/>
          <w:caps w:val="0"/>
          <w:spacing w:val="0"/>
          <w:sz w:val="24"/>
          <w:lang w:eastAsia="zh-CN"/>
        </w:rPr>
        <w:t>本项目不组织</w:t>
      </w:r>
      <w:r>
        <w:rPr>
          <w:rFonts w:hint="eastAsia" w:ascii="仿宋" w:hAnsi="仿宋" w:eastAsia="仿宋" w:cs="仿宋"/>
          <w:b w:val="0"/>
          <w:bCs/>
          <w:i w:val="0"/>
          <w:caps w:val="0"/>
          <w:spacing w:val="0"/>
          <w:sz w:val="24"/>
        </w:rPr>
        <w:t>现场考察或召开磋商前答疑会。</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7、政策功能</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7.1中小企业政策</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中小企业（含中型、小型、微型企业）应当符合《政府采购促进中小企业发展管理办法》（财库〔2020〕46号,以下简称46号文）第二条、《关于政府采购支持监狱企业发展有关问题的通知》（财库〔2014〕68号）第一条或《关于促进残疾人就业政府采购政策的通知》（财库〔2017〕141号）第一条的规定。本项目对残疾人福利性单位、监狱和戒毒企业（简称监狱企业）视同小型、微型企业。残疾人福利单位、监狱企业属于小型、微型企业的，不重复享受政策。</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w:t>
      </w:r>
      <w:r>
        <w:rPr>
          <w:rFonts w:hint="eastAsia" w:ascii="仿宋" w:hAnsi="仿宋" w:eastAsia="仿宋" w:cs="仿宋"/>
          <w:b w:val="0"/>
          <w:bCs/>
          <w:i w:val="0"/>
          <w:caps w:val="0"/>
          <w:spacing w:val="0"/>
          <w:sz w:val="24"/>
          <w:lang w:val="en-US" w:eastAsia="zh-CN"/>
        </w:rPr>
        <w:t>2</w:t>
      </w:r>
      <w:r>
        <w:rPr>
          <w:rFonts w:hint="eastAsia" w:ascii="仿宋" w:hAnsi="仿宋" w:eastAsia="仿宋" w:cs="仿宋"/>
          <w:b w:val="0"/>
          <w:bCs/>
          <w:i w:val="0"/>
          <w:caps w:val="0"/>
          <w:spacing w:val="0"/>
          <w:sz w:val="24"/>
        </w:rPr>
        <w:t>）中小企业依据46号文规定的政策获取政府采购合同后，小型、微型企业不得分包或转包给大型、中型企业，中型企业不得分包或转包给大型企业。</w:t>
      </w:r>
    </w:p>
    <w:p>
      <w:pPr>
        <w:spacing w:before="0" w:beforeAutospacing="0" w:after="0" w:afterAutospacing="0" w:line="360" w:lineRule="auto"/>
        <w:ind w:firstLine="480"/>
        <w:jc w:val="both"/>
        <w:rPr>
          <w:rFonts w:hint="eastAsia" w:ascii="仿宋" w:hAnsi="仿宋" w:eastAsia="仿宋" w:cs="仿宋"/>
          <w:b w:val="0"/>
          <w:bCs/>
          <w:i w:val="0"/>
          <w:caps w:val="0"/>
          <w:spacing w:val="0"/>
          <w:sz w:val="24"/>
          <w:lang w:eastAsia="zh-CN"/>
        </w:rPr>
      </w:pPr>
      <w:r>
        <w:rPr>
          <w:rFonts w:hint="eastAsia" w:ascii="仿宋" w:hAnsi="仿宋" w:eastAsia="仿宋" w:cs="仿宋"/>
          <w:b w:val="0"/>
          <w:bCs/>
          <w:i w:val="0"/>
          <w:caps w:val="0"/>
          <w:spacing w:val="0"/>
          <w:sz w:val="24"/>
        </w:rPr>
        <w:t>（</w:t>
      </w:r>
      <w:r>
        <w:rPr>
          <w:rFonts w:hint="eastAsia" w:ascii="仿宋" w:hAnsi="仿宋" w:eastAsia="仿宋" w:cs="仿宋"/>
          <w:b w:val="0"/>
          <w:bCs/>
          <w:i w:val="0"/>
          <w:caps w:val="0"/>
          <w:spacing w:val="0"/>
          <w:sz w:val="24"/>
          <w:lang w:val="en-US" w:eastAsia="zh-CN"/>
        </w:rPr>
        <w:t>3</w:t>
      </w:r>
      <w:r>
        <w:rPr>
          <w:rFonts w:hint="eastAsia" w:ascii="仿宋" w:hAnsi="仿宋" w:eastAsia="仿宋" w:cs="仿宋"/>
          <w:b w:val="0"/>
          <w:bCs/>
          <w:i w:val="0"/>
          <w:caps w:val="0"/>
          <w:spacing w:val="0"/>
          <w:sz w:val="24"/>
        </w:rPr>
        <w:t>）政府采购监督检查、投诉处理及政府采购行政处罚中对中小企业的认定，由货物制造商或者工程、服务供应商注册登记所在地的县级以上人民政府中小企业主管部门负责。</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7.2节能产品政策</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根据《财政部、发展改革委、生态环境部、市场监管总局关于调整优化节能产品、环境标志产品政府采购执行机制的通知》（财库〔2019〕9号）和《财政部、发展改革委关于印发节能产品政府采购品目清单的通知》（财库〔2019〕19号）， 拟采购的产品属于节能产品品目清单范围内的，在技术、服务等指标同等条件下，采购人及其委托的采购代理机构将依据国家确定的认证机构出具的、处于有效期之内的节能产品认证证书，对获得证书的产品实施政府优先采购或强制采购。</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（2）参加政府采购活动的节能产品供应商应当提供国家确定的认证机构出具的、处于有效期之内的节能产品产品认证证书。</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7.3环境标志产品政策</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根据《财政部、发展改革委、生态环境部、市场监管总局关于调整优化节能产品、环境标志产品政府采购执行机制的通知》（财库〔2019〕9号）和《财政部、生态环境部关于印发环境标志产品政府采购品目清单的通知》（财库〔2019〕18号）， 拟采购的产品属于环境标志产品品目清单范围内的，在技术、服务等指标同等条件下，采购人及其委托的采购代理机构将依据国家确定的认证机构出具的、处于有效期之内的环境标志产品认证证书，对获得证书的产品实施政府优先采购或强制采购。</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（2）参加政府采购活动的环境标志产品供应商应当提供国家确定的认证机构出具的、处于有效期之内的环境标志产品认证证书。</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7.</w:t>
      </w:r>
      <w:r>
        <w:rPr>
          <w:rFonts w:hint="eastAsia" w:ascii="仿宋" w:hAnsi="仿宋" w:eastAsia="仿宋" w:cs="仿宋"/>
          <w:sz w:val="24"/>
          <w:lang w:val="en-US" w:eastAsia="zh-CN"/>
        </w:rPr>
        <w:t>4</w:t>
      </w:r>
      <w:r>
        <w:rPr>
          <w:rFonts w:hint="eastAsia" w:ascii="仿宋" w:hAnsi="仿宋" w:eastAsia="仿宋" w:cs="仿宋"/>
          <w:sz w:val="24"/>
        </w:rPr>
        <w:t>进口产品政策</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（1）除磋商公告载明接受进口产品参加外，不允许进口产品参加。进口产品认定依照《财政部关于政府采购进口产品管理有关问题的通知》（财办库〔2008〕248号）的规定。</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（2）允许进口产品参加的，满足需求的国内产品可以参加。</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（3）允许进口产品参加的，优先采购向我国企业转让技术、与我国企业签订消化吸收再创新方案的供应商的进口产品。</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7.5未按要求提供相关材料的，不享受相关政策。</w:t>
      </w:r>
    </w:p>
    <w:p>
      <w:pPr>
        <w:pStyle w:val="212"/>
        <w:numPr>
          <w:ilvl w:val="255"/>
          <w:numId w:val="0"/>
        </w:numPr>
        <w:ind w:firstLineChars="200"/>
        <w:rPr>
          <w:rFonts w:hint="eastAsia" w:ascii="仿宋" w:hAnsi="仿宋" w:eastAsia="仿宋" w:cs="仿宋"/>
          <w:b/>
          <w:i w:val="0"/>
          <w:caps w:val="0"/>
          <w:spacing w:val="0"/>
          <w:sz w:val="28"/>
          <w:szCs w:val="28"/>
        </w:rPr>
      </w:pPr>
      <w:r>
        <w:rPr>
          <w:rFonts w:hint="eastAsia" w:ascii="仿宋" w:hAnsi="仿宋" w:eastAsia="仿宋" w:cs="仿宋"/>
          <w:b/>
          <w:i w:val="0"/>
          <w:caps w:val="0"/>
          <w:spacing w:val="0"/>
          <w:sz w:val="28"/>
          <w:szCs w:val="28"/>
        </w:rPr>
        <w:t>二、磋商响应文件的编制</w:t>
      </w:r>
      <w:bookmarkEnd w:id="14"/>
      <w:bookmarkEnd w:id="15"/>
      <w:bookmarkEnd w:id="16"/>
      <w:bookmarkEnd w:id="17"/>
      <w:r>
        <w:rPr>
          <w:rFonts w:hint="eastAsia" w:ascii="仿宋" w:hAnsi="仿宋" w:eastAsia="仿宋" w:cs="仿宋"/>
          <w:b/>
          <w:i w:val="0"/>
          <w:caps w:val="0"/>
          <w:spacing w:val="0"/>
          <w:sz w:val="28"/>
          <w:szCs w:val="28"/>
        </w:rPr>
        <w:t>及保证金收取</w:t>
      </w:r>
      <w:bookmarkEnd w:id="18"/>
      <w:bookmarkEnd w:id="19"/>
      <w:bookmarkEnd w:id="20"/>
    </w:p>
    <w:p>
      <w:pPr>
        <w:spacing w:before="0" w:beforeAutospacing="0" w:after="0" w:afterAutospacing="0" w:line="360" w:lineRule="auto"/>
        <w:ind w:firstLine="482"/>
        <w:jc w:val="both"/>
        <w:rPr>
          <w:rFonts w:hint="eastAsia" w:ascii="仿宋" w:hAnsi="仿宋" w:eastAsia="仿宋" w:cs="仿宋"/>
          <w:b/>
          <w:i w:val="0"/>
          <w:caps w:val="0"/>
          <w:spacing w:val="0"/>
          <w:sz w:val="24"/>
        </w:rPr>
      </w:pPr>
      <w:bookmarkStart w:id="25" w:name="_Toc61149561"/>
      <w:bookmarkStart w:id="26" w:name="_Toc14577361"/>
      <w:bookmarkStart w:id="27" w:name="_Toc513029223"/>
      <w:r>
        <w:rPr>
          <w:rFonts w:hint="eastAsia" w:ascii="仿宋" w:hAnsi="仿宋" w:eastAsia="仿宋" w:cs="仿宋"/>
          <w:b/>
          <w:i w:val="0"/>
          <w:caps w:val="0"/>
          <w:spacing w:val="0"/>
          <w:sz w:val="24"/>
        </w:rPr>
        <w:t>1、磋商响应文件份数和签署</w:t>
      </w:r>
      <w:bookmarkEnd w:id="25"/>
      <w:bookmarkEnd w:id="26"/>
      <w:bookmarkEnd w:id="27"/>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1.1供应商应严格按照采购邀请要求准备磋商响应文件（以下简称响应文件），每份响应文件须清楚地标明“正本”或“副本”字样。</w:t>
      </w:r>
    </w:p>
    <w:p>
      <w:pPr>
        <w:spacing w:before="0" w:beforeAutospacing="0" w:after="0" w:afterAutospacing="0" w:line="360" w:lineRule="auto"/>
        <w:ind w:firstLine="482"/>
        <w:jc w:val="both"/>
        <w:rPr>
          <w:rFonts w:hint="eastAsia" w:ascii="仿宋" w:hAnsi="仿宋" w:eastAsia="仿宋" w:cs="仿宋"/>
          <w:b/>
          <w:i/>
          <w:iCs/>
          <w:caps w:val="0"/>
          <w:spacing w:val="0"/>
          <w:sz w:val="24"/>
          <w:u w:val="single"/>
        </w:rPr>
      </w:pPr>
      <w:r>
        <w:rPr>
          <w:rFonts w:hint="eastAsia" w:ascii="仿宋" w:hAnsi="仿宋" w:eastAsia="仿宋" w:cs="仿宋"/>
          <w:b/>
          <w:bCs/>
          <w:i/>
          <w:iCs/>
          <w:sz w:val="24"/>
          <w:u w:val="single"/>
        </w:rPr>
        <w:t>响应文件的正本和所有的副本应当打印或复印或用不褪色墨水书写并装订成册。</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b w:val="0"/>
          <w:bCs/>
          <w:i w:val="0"/>
          <w:caps w:val="0"/>
          <w:spacing w:val="0"/>
          <w:sz w:val="24"/>
        </w:rPr>
        <w:t>响应文件正本中，除磋商文件规定的可提交复印件外，其他文件均须提交原件，文字材料需打印或用不褪色墨水书写，响应文件正本须经法定代表人或授权代表签字和加盖供应商公章。</w:t>
      </w:r>
      <w:r>
        <w:rPr>
          <w:rFonts w:hint="eastAsia" w:ascii="仿宋" w:hAnsi="仿宋" w:eastAsia="仿宋" w:cs="仿宋"/>
          <w:b/>
          <w:bCs/>
          <w:i/>
          <w:iCs/>
          <w:sz w:val="24"/>
          <w:u w:val="single"/>
        </w:rPr>
        <w:t>本磋商文件所表述（指定）的公章是指刻有供应商法定名称的印章，不包括合同、财务、税务、发票等形式的业务专用章。</w:t>
      </w:r>
    </w:p>
    <w:p>
      <w:pPr>
        <w:spacing w:before="0" w:beforeAutospacing="0" w:after="0" w:afterAutospacing="0" w:line="360" w:lineRule="auto"/>
        <w:ind w:firstLine="480"/>
        <w:jc w:val="both"/>
        <w:rPr>
          <w:rFonts w:hint="eastAsia" w:ascii="仿宋" w:hAnsi="仿宋" w:eastAsia="仿宋" w:cs="仿宋"/>
          <w:b w:val="0"/>
          <w:i w:val="0"/>
          <w:caps w:val="0"/>
          <w:spacing w:val="0"/>
          <w:sz w:val="20"/>
        </w:rPr>
      </w:pPr>
      <w:r>
        <w:rPr>
          <w:rFonts w:hint="eastAsia" w:ascii="仿宋" w:hAnsi="仿宋" w:eastAsia="仿宋" w:cs="仿宋"/>
          <w:b w:val="0"/>
          <w:bCs/>
          <w:i w:val="0"/>
          <w:caps w:val="0"/>
          <w:spacing w:val="0"/>
          <w:sz w:val="24"/>
        </w:rPr>
        <w:t>1.2 除供应商对错处做必要修改外，响应文件不得行间插字、涂改或增删。如有修改错漏处，必须由响应文件签署人签字或盖章。</w:t>
      </w:r>
    </w:p>
    <w:p>
      <w:pPr>
        <w:spacing w:before="0" w:beforeAutospacing="0" w:after="0" w:afterAutospacing="0" w:line="360" w:lineRule="auto"/>
        <w:ind w:firstLine="482"/>
        <w:jc w:val="both"/>
        <w:rPr>
          <w:rFonts w:hint="eastAsia" w:ascii="仿宋" w:hAnsi="仿宋" w:eastAsia="仿宋" w:cs="仿宋"/>
          <w:b w:val="0"/>
          <w:bCs/>
          <w:i w:val="0"/>
          <w:caps w:val="0"/>
          <w:spacing w:val="0"/>
          <w:sz w:val="24"/>
        </w:rPr>
      </w:pPr>
      <w:r>
        <w:rPr>
          <w:rFonts w:hint="eastAsia" w:ascii="仿宋" w:hAnsi="仿宋" w:eastAsia="仿宋" w:cs="仿宋"/>
          <w:b/>
          <w:i w:val="0"/>
          <w:caps w:val="0"/>
          <w:spacing w:val="0"/>
          <w:sz w:val="24"/>
        </w:rPr>
        <w:t>2、响应文件编制要求</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2.1供应商提交的响应文件以及供应商与采购代理机构及采购人就有关磋商的所有来往函电均应使用简体中文。磋商文件中既有中文也有外文的，以中文意义为准。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2.2 除技术性能另有规定外，响应文件所使用的度量衡单位，均须采用国家法定计量单位。</w:t>
      </w:r>
    </w:p>
    <w:p>
      <w:pPr>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2.3 响应文件由商务部分、技术部分、价格部分，以及其他部分组成。供应商编写的响应文件应包括资信证明文件、采购配置与报价明细表、技术参数响应及偏离表、商务条款响应及偏离表、技术及售后服务承诺书、磋商函、报价一览表等部分；供应商应当根据磋商文件要求编制响应文件，响应文件应对磋商文件提出的要求和条件作出实质性响应，并在《商务条款偏离表》和《技术条款偏离表》等处逐条标明满足与否。</w:t>
      </w:r>
    </w:p>
    <w:p>
      <w:pPr>
        <w:spacing w:before="0" w:beforeAutospacing="0" w:after="0" w:afterAutospacing="0" w:line="360" w:lineRule="auto"/>
        <w:ind w:firstLine="480"/>
        <w:jc w:val="left"/>
        <w:rPr>
          <w:rFonts w:hint="eastAsia" w:ascii="仿宋" w:hAnsi="仿宋" w:eastAsia="仿宋" w:cs="仿宋"/>
          <w:b/>
          <w:bCs/>
          <w:i w:val="0"/>
          <w:iCs w:val="0"/>
          <w:caps w:val="0"/>
          <w:spacing w:val="0"/>
          <w:sz w:val="24"/>
          <w:szCs w:val="24"/>
          <w:lang w:eastAsia="zh-CN"/>
        </w:rPr>
      </w:pPr>
      <w:r>
        <w:rPr>
          <w:rFonts w:hint="eastAsia" w:ascii="仿宋" w:hAnsi="仿宋" w:eastAsia="仿宋" w:cs="仿宋"/>
          <w:b/>
          <w:bCs/>
          <w:i/>
          <w:iCs/>
          <w:caps w:val="0"/>
          <w:spacing w:val="0"/>
          <w:sz w:val="24"/>
          <w:szCs w:val="24"/>
          <w:u w:val="single"/>
        </w:rPr>
        <w:t>对带星号（“★”）的技术条款必须在磋商文件中提供技术支持资料（如白皮书、彩页、手册、检测报告等），未提供技术支持资料的，评审时做负偏离处理。带星号（“★”）的商务条款作为实质性要求，必须满足否则作无效投标处理。（本项目无加星号（“★”）条款）</w:t>
      </w:r>
    </w:p>
    <w:p>
      <w:pPr>
        <w:spacing w:before="0" w:beforeAutospacing="0" w:after="0" w:afterAutospacing="0" w:line="360" w:lineRule="auto"/>
        <w:ind w:firstLine="482"/>
        <w:jc w:val="left"/>
        <w:rPr>
          <w:rFonts w:hint="eastAsia" w:ascii="仿宋" w:hAnsi="仿宋" w:eastAsia="仿宋" w:cs="仿宋"/>
          <w:b/>
          <w:bCs/>
          <w:i w:val="0"/>
          <w:caps w:val="0"/>
          <w:spacing w:val="0"/>
          <w:sz w:val="24"/>
          <w:szCs w:val="24"/>
        </w:rPr>
      </w:pPr>
      <w:r>
        <w:rPr>
          <w:rFonts w:hint="eastAsia" w:ascii="仿宋" w:hAnsi="仿宋" w:eastAsia="仿宋" w:cs="仿宋"/>
          <w:b/>
          <w:bCs/>
          <w:i w:val="0"/>
          <w:caps w:val="0"/>
          <w:spacing w:val="0"/>
          <w:sz w:val="24"/>
          <w:szCs w:val="24"/>
        </w:rPr>
        <w:t>注：响应文件的商务部分</w:t>
      </w:r>
    </w:p>
    <w:p>
      <w:pPr>
        <w:spacing w:before="0" w:beforeAutospacing="0" w:after="0" w:afterAutospacing="0" w:line="360" w:lineRule="auto"/>
        <w:ind w:firstLine="480"/>
        <w:jc w:val="left"/>
        <w:rPr>
          <w:rFonts w:hint="eastAsia" w:ascii="仿宋" w:hAnsi="仿宋" w:eastAsia="仿宋" w:cs="仿宋"/>
          <w:b/>
          <w:bCs/>
          <w:i w:val="0"/>
          <w:caps w:val="0"/>
          <w:spacing w:val="0"/>
          <w:sz w:val="24"/>
          <w:szCs w:val="24"/>
        </w:rPr>
      </w:pPr>
      <w:r>
        <w:rPr>
          <w:rFonts w:hint="eastAsia" w:ascii="仿宋" w:hAnsi="仿宋" w:eastAsia="仿宋" w:cs="仿宋"/>
          <w:b w:val="0"/>
          <w:i w:val="0"/>
          <w:caps w:val="0"/>
          <w:spacing w:val="0"/>
          <w:sz w:val="24"/>
          <w:szCs w:val="24"/>
        </w:rPr>
        <w:t>商务部分是证明供应商有资格参加磋商和成交后有能力履行合同的文件，这些文件应能满足磋商的要求，包括但不限于下列文件，</w:t>
      </w:r>
      <w:r>
        <w:rPr>
          <w:rFonts w:hint="eastAsia" w:ascii="仿宋" w:hAnsi="仿宋" w:eastAsia="仿宋" w:cs="仿宋"/>
          <w:b/>
          <w:bCs/>
          <w:i w:val="0"/>
          <w:caps w:val="0"/>
          <w:spacing w:val="0"/>
          <w:sz w:val="24"/>
          <w:szCs w:val="24"/>
        </w:rPr>
        <w:t>其中加※项目不得有缺失或无效。</w:t>
      </w:r>
    </w:p>
    <w:p>
      <w:pPr>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（1）</w:t>
      </w:r>
      <w:r>
        <w:rPr>
          <w:rFonts w:hint="eastAsia" w:ascii="仿宋" w:hAnsi="仿宋" w:eastAsia="仿宋" w:cs="仿宋"/>
          <w:b/>
          <w:bCs/>
          <w:i w:val="0"/>
          <w:caps w:val="0"/>
          <w:spacing w:val="0"/>
          <w:sz w:val="24"/>
          <w:szCs w:val="24"/>
        </w:rPr>
        <w:t xml:space="preserve">※ </w:t>
      </w:r>
      <w:r>
        <w:rPr>
          <w:rFonts w:hint="eastAsia" w:ascii="仿宋" w:hAnsi="仿宋" w:eastAsia="仿宋" w:cs="仿宋"/>
          <w:b w:val="0"/>
          <w:i w:val="0"/>
          <w:caps w:val="0"/>
          <w:spacing w:val="0"/>
          <w:sz w:val="24"/>
          <w:szCs w:val="24"/>
        </w:rPr>
        <w:t>磋商函（磋商申请及声明）；</w:t>
      </w:r>
    </w:p>
    <w:p>
      <w:pPr>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（2）</w:t>
      </w:r>
      <w:r>
        <w:rPr>
          <w:rFonts w:hint="eastAsia" w:ascii="仿宋" w:hAnsi="仿宋" w:eastAsia="仿宋" w:cs="仿宋"/>
          <w:b/>
          <w:bCs/>
          <w:i w:val="0"/>
          <w:caps w:val="0"/>
          <w:spacing w:val="0"/>
          <w:sz w:val="24"/>
          <w:szCs w:val="24"/>
        </w:rPr>
        <w:t>※</w:t>
      </w:r>
      <w:r>
        <w:rPr>
          <w:rFonts w:hint="eastAsia" w:ascii="仿宋" w:hAnsi="仿宋" w:eastAsia="仿宋" w:cs="仿宋"/>
          <w:b w:val="0"/>
          <w:i w:val="0"/>
          <w:caps w:val="0"/>
          <w:spacing w:val="0"/>
          <w:sz w:val="24"/>
          <w:szCs w:val="24"/>
        </w:rPr>
        <w:t xml:space="preserve"> 法定代表人授权委托书及委托代理人的身份证复印件；</w:t>
      </w:r>
    </w:p>
    <w:p>
      <w:pPr>
        <w:spacing w:before="0" w:beforeAutospacing="0" w:after="0" w:afterAutospacing="0" w:line="360" w:lineRule="auto"/>
        <w:ind w:firstLine="480"/>
        <w:jc w:val="left"/>
        <w:rPr>
          <w:rFonts w:hint="eastAsia" w:ascii="仿宋" w:hAnsi="仿宋" w:eastAsia="仿宋" w:cs="仿宋"/>
          <w:b w:val="0"/>
          <w:i w:val="0"/>
          <w:caps w:val="0"/>
          <w:spacing w:val="0"/>
          <w:sz w:val="24"/>
          <w:szCs w:val="24"/>
          <w:lang w:val="en-US" w:eastAsia="zh-CN"/>
        </w:rPr>
      </w:pPr>
      <w:r>
        <w:rPr>
          <w:rFonts w:hint="eastAsia" w:ascii="仿宋" w:hAnsi="仿宋" w:eastAsia="仿宋" w:cs="仿宋"/>
          <w:b w:val="0"/>
          <w:i w:val="0"/>
          <w:caps w:val="0"/>
          <w:spacing w:val="0"/>
          <w:sz w:val="24"/>
          <w:szCs w:val="24"/>
        </w:rPr>
        <w:t>（3）</w:t>
      </w:r>
      <w:r>
        <w:rPr>
          <w:rFonts w:hint="eastAsia" w:ascii="仿宋" w:hAnsi="仿宋" w:eastAsia="仿宋" w:cs="仿宋"/>
          <w:b/>
          <w:bCs/>
          <w:i w:val="0"/>
          <w:caps w:val="0"/>
          <w:spacing w:val="0"/>
          <w:sz w:val="24"/>
          <w:szCs w:val="24"/>
        </w:rPr>
        <w:t>※</w:t>
      </w:r>
      <w:r>
        <w:rPr>
          <w:rFonts w:hint="eastAsia" w:ascii="仿宋" w:hAnsi="仿宋" w:eastAsia="仿宋" w:cs="仿宋"/>
          <w:b/>
          <w:bCs/>
          <w:i w:val="0"/>
          <w:caps w:val="0"/>
          <w:spacing w:val="0"/>
          <w:sz w:val="24"/>
          <w:szCs w:val="24"/>
          <w:lang w:val="en-US"/>
        </w:rPr>
        <w:t xml:space="preserve"> </w:t>
      </w:r>
      <w:r>
        <w:rPr>
          <w:rFonts w:hint="eastAsia" w:ascii="仿宋" w:hAnsi="仿宋" w:eastAsia="仿宋" w:cs="仿宋"/>
          <w:b w:val="0"/>
          <w:i w:val="0"/>
          <w:caps w:val="0"/>
          <w:spacing w:val="0"/>
          <w:sz w:val="24"/>
          <w:szCs w:val="24"/>
          <w:lang w:val="en-US" w:eastAsia="zh-CN"/>
        </w:rPr>
        <w:t>报价一览表</w:t>
      </w:r>
    </w:p>
    <w:p>
      <w:pPr>
        <w:spacing w:before="0" w:beforeAutospacing="0" w:after="0" w:afterAutospacing="0" w:line="360" w:lineRule="auto"/>
        <w:ind w:firstLine="480"/>
        <w:jc w:val="left"/>
        <w:rPr>
          <w:rFonts w:hint="eastAsia" w:ascii="仿宋" w:hAnsi="仿宋" w:eastAsia="仿宋" w:cs="仿宋"/>
          <w:b w:val="0"/>
          <w:i w:val="0"/>
          <w:caps w:val="0"/>
          <w:spacing w:val="0"/>
          <w:sz w:val="24"/>
          <w:szCs w:val="24"/>
          <w:lang w:val="en-US" w:eastAsia="zh-CN"/>
        </w:rPr>
      </w:pPr>
      <w:r>
        <w:rPr>
          <w:rFonts w:hint="eastAsia" w:ascii="仿宋" w:hAnsi="仿宋" w:eastAsia="仿宋" w:cs="仿宋"/>
          <w:b w:val="0"/>
          <w:i w:val="0"/>
          <w:caps w:val="0"/>
          <w:spacing w:val="0"/>
          <w:sz w:val="24"/>
          <w:szCs w:val="24"/>
        </w:rPr>
        <w:t>（4）</w:t>
      </w:r>
      <w:r>
        <w:rPr>
          <w:rFonts w:hint="eastAsia" w:ascii="仿宋" w:hAnsi="仿宋" w:eastAsia="仿宋" w:cs="仿宋"/>
          <w:b/>
          <w:bCs/>
          <w:i w:val="0"/>
          <w:caps w:val="0"/>
          <w:spacing w:val="0"/>
          <w:sz w:val="24"/>
          <w:szCs w:val="24"/>
        </w:rPr>
        <w:t>※</w:t>
      </w:r>
      <w:r>
        <w:rPr>
          <w:rFonts w:hint="eastAsia" w:ascii="仿宋" w:hAnsi="仿宋" w:eastAsia="仿宋" w:cs="仿宋"/>
          <w:b/>
          <w:bCs/>
          <w:i w:val="0"/>
          <w:caps w:val="0"/>
          <w:spacing w:val="0"/>
          <w:sz w:val="24"/>
          <w:szCs w:val="24"/>
          <w:lang w:val="en-US"/>
        </w:rPr>
        <w:t xml:space="preserve"> </w:t>
      </w:r>
      <w:r>
        <w:rPr>
          <w:rFonts w:hint="eastAsia" w:ascii="仿宋" w:hAnsi="仿宋" w:eastAsia="仿宋" w:cs="仿宋"/>
          <w:b w:val="0"/>
          <w:i w:val="0"/>
          <w:caps w:val="0"/>
          <w:spacing w:val="0"/>
          <w:sz w:val="24"/>
          <w:szCs w:val="24"/>
          <w:lang w:val="en-US" w:eastAsia="zh-CN"/>
        </w:rPr>
        <w:t>报价明细表</w:t>
      </w:r>
    </w:p>
    <w:p>
      <w:pPr>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（5）</w:t>
      </w:r>
      <w:r>
        <w:rPr>
          <w:rFonts w:hint="eastAsia" w:ascii="仿宋" w:hAnsi="仿宋" w:eastAsia="仿宋" w:cs="仿宋"/>
          <w:b/>
          <w:bCs/>
          <w:i w:val="0"/>
          <w:caps w:val="0"/>
          <w:spacing w:val="0"/>
          <w:sz w:val="24"/>
          <w:szCs w:val="24"/>
        </w:rPr>
        <w:t>※</w:t>
      </w:r>
      <w:r>
        <w:rPr>
          <w:rFonts w:hint="eastAsia" w:ascii="仿宋" w:hAnsi="仿宋" w:eastAsia="仿宋" w:cs="仿宋"/>
          <w:b/>
          <w:bCs/>
          <w:i w:val="0"/>
          <w:caps w:val="0"/>
          <w:spacing w:val="0"/>
          <w:sz w:val="24"/>
          <w:szCs w:val="24"/>
          <w:lang w:val="en-US"/>
        </w:rPr>
        <w:t xml:space="preserve"> </w:t>
      </w:r>
      <w:r>
        <w:rPr>
          <w:rFonts w:hint="eastAsia" w:ascii="仿宋" w:hAnsi="仿宋" w:eastAsia="仿宋" w:cs="仿宋"/>
          <w:b w:val="0"/>
          <w:i w:val="0"/>
          <w:caps w:val="0"/>
          <w:spacing w:val="0"/>
          <w:sz w:val="24"/>
          <w:szCs w:val="24"/>
        </w:rPr>
        <w:t>第一章采购邀请中《中华人民共和国政府采购法》规定的资格条件证明文件；</w:t>
      </w:r>
    </w:p>
    <w:p>
      <w:pPr>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（6）</w:t>
      </w:r>
      <w:r>
        <w:rPr>
          <w:rFonts w:hint="eastAsia" w:ascii="仿宋" w:hAnsi="仿宋" w:eastAsia="仿宋" w:cs="仿宋"/>
          <w:b/>
          <w:bCs/>
          <w:i w:val="0"/>
          <w:caps w:val="0"/>
          <w:spacing w:val="0"/>
          <w:sz w:val="24"/>
          <w:szCs w:val="24"/>
        </w:rPr>
        <w:t>※</w:t>
      </w:r>
      <w:r>
        <w:rPr>
          <w:rFonts w:hint="eastAsia" w:ascii="仿宋" w:hAnsi="仿宋" w:eastAsia="仿宋" w:cs="仿宋"/>
          <w:b/>
          <w:bCs/>
          <w:i w:val="0"/>
          <w:caps w:val="0"/>
          <w:spacing w:val="0"/>
          <w:sz w:val="24"/>
          <w:szCs w:val="24"/>
          <w:lang w:val="en-US"/>
        </w:rPr>
        <w:t xml:space="preserve"> </w:t>
      </w:r>
      <w:r>
        <w:rPr>
          <w:rFonts w:hint="eastAsia" w:ascii="仿宋" w:hAnsi="仿宋" w:eastAsia="仿宋" w:cs="仿宋"/>
          <w:b w:val="0"/>
          <w:i w:val="0"/>
          <w:caps w:val="0"/>
          <w:spacing w:val="0"/>
          <w:sz w:val="24"/>
          <w:szCs w:val="24"/>
        </w:rPr>
        <w:t>第一章采购邀请中采购人根据采购项目的特殊要求规定的特定条件证明文件；</w:t>
      </w:r>
    </w:p>
    <w:p>
      <w:pPr>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（7）</w:t>
      </w:r>
      <w:r>
        <w:rPr>
          <w:rFonts w:hint="eastAsia" w:ascii="仿宋" w:hAnsi="仿宋" w:eastAsia="仿宋" w:cs="仿宋"/>
          <w:b/>
          <w:bCs/>
          <w:i w:val="0"/>
          <w:caps w:val="0"/>
          <w:spacing w:val="0"/>
          <w:sz w:val="24"/>
          <w:szCs w:val="24"/>
        </w:rPr>
        <w:t>※</w:t>
      </w:r>
      <w:r>
        <w:rPr>
          <w:rFonts w:hint="eastAsia" w:ascii="仿宋" w:hAnsi="仿宋" w:eastAsia="仿宋" w:cs="仿宋"/>
          <w:b/>
          <w:bCs/>
          <w:i w:val="0"/>
          <w:caps w:val="0"/>
          <w:spacing w:val="0"/>
          <w:sz w:val="24"/>
          <w:szCs w:val="24"/>
          <w:lang w:val="en-US"/>
        </w:rPr>
        <w:t xml:space="preserve"> </w:t>
      </w:r>
      <w:r>
        <w:rPr>
          <w:rFonts w:hint="eastAsia" w:ascii="仿宋" w:hAnsi="仿宋" w:eastAsia="仿宋" w:cs="仿宋"/>
          <w:b w:val="0"/>
          <w:i w:val="0"/>
          <w:caps w:val="0"/>
          <w:spacing w:val="0"/>
          <w:sz w:val="24"/>
          <w:szCs w:val="24"/>
        </w:rPr>
        <w:t>《商务</w:t>
      </w:r>
      <w:r>
        <w:rPr>
          <w:rFonts w:hint="eastAsia" w:ascii="仿宋" w:hAnsi="仿宋" w:eastAsia="仿宋" w:cs="仿宋"/>
          <w:b w:val="0"/>
          <w:i w:val="0"/>
          <w:caps w:val="0"/>
          <w:spacing w:val="0"/>
          <w:sz w:val="24"/>
          <w:szCs w:val="24"/>
          <w:lang w:val="en-US" w:eastAsia="zh-CN"/>
        </w:rPr>
        <w:t>要求响应</w:t>
      </w:r>
      <w:r>
        <w:rPr>
          <w:rFonts w:hint="eastAsia" w:ascii="仿宋" w:hAnsi="仿宋" w:eastAsia="仿宋" w:cs="仿宋"/>
          <w:b w:val="0"/>
          <w:i w:val="0"/>
          <w:caps w:val="0"/>
          <w:spacing w:val="0"/>
          <w:sz w:val="24"/>
          <w:szCs w:val="24"/>
        </w:rPr>
        <w:t>表》；</w:t>
      </w:r>
    </w:p>
    <w:p>
      <w:pPr>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lang w:eastAsia="zh-CN"/>
        </w:rPr>
        <w:t>（</w:t>
      </w:r>
      <w:r>
        <w:rPr>
          <w:rFonts w:hint="eastAsia" w:ascii="仿宋" w:hAnsi="仿宋" w:eastAsia="仿宋" w:cs="仿宋"/>
          <w:b w:val="0"/>
          <w:i w:val="0"/>
          <w:caps w:val="0"/>
          <w:spacing w:val="0"/>
          <w:sz w:val="24"/>
          <w:szCs w:val="24"/>
          <w:lang w:val="en-US" w:eastAsia="zh-CN"/>
        </w:rPr>
        <w:t>8</w:t>
      </w:r>
      <w:r>
        <w:rPr>
          <w:rFonts w:hint="eastAsia" w:ascii="仿宋" w:hAnsi="仿宋" w:eastAsia="仿宋" w:cs="仿宋"/>
          <w:b w:val="0"/>
          <w:i w:val="0"/>
          <w:caps w:val="0"/>
          <w:spacing w:val="0"/>
          <w:sz w:val="24"/>
          <w:szCs w:val="24"/>
          <w:lang w:eastAsia="zh-CN"/>
        </w:rPr>
        <w:t>）</w:t>
      </w:r>
      <w:r>
        <w:rPr>
          <w:rFonts w:hint="eastAsia" w:ascii="仿宋" w:hAnsi="仿宋" w:eastAsia="仿宋" w:cs="仿宋"/>
          <w:b w:val="0"/>
          <w:i w:val="0"/>
          <w:caps w:val="0"/>
          <w:spacing w:val="0"/>
          <w:sz w:val="24"/>
          <w:szCs w:val="24"/>
        </w:rPr>
        <w:t>供应商认为需要提供的其他资格证明文件和商务资料等。</w:t>
      </w:r>
    </w:p>
    <w:p>
      <w:pPr>
        <w:spacing w:before="0" w:beforeAutospacing="0" w:after="0" w:afterAutospacing="0" w:line="360" w:lineRule="auto"/>
        <w:ind w:firstLine="964"/>
        <w:jc w:val="left"/>
        <w:rPr>
          <w:rFonts w:hint="eastAsia" w:ascii="仿宋" w:hAnsi="仿宋" w:eastAsia="仿宋" w:cs="仿宋"/>
          <w:b/>
          <w:bCs/>
          <w:i w:val="0"/>
          <w:caps w:val="0"/>
          <w:spacing w:val="0"/>
          <w:sz w:val="24"/>
          <w:szCs w:val="24"/>
        </w:rPr>
      </w:pPr>
      <w:r>
        <w:rPr>
          <w:rFonts w:hint="eastAsia" w:ascii="仿宋" w:hAnsi="仿宋" w:eastAsia="仿宋" w:cs="仿宋"/>
          <w:b/>
          <w:bCs/>
          <w:i w:val="0"/>
          <w:caps w:val="0"/>
          <w:spacing w:val="0"/>
          <w:sz w:val="24"/>
          <w:szCs w:val="24"/>
        </w:rPr>
        <w:t>响应文件的技术部分</w:t>
      </w:r>
    </w:p>
    <w:p>
      <w:pPr>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技术部分是证明供应商提供的产品或服务是合格的、并符合磋商文件要求的证明文件，以及对响应报价表中的服务的详细说明，这些文件可以是文字资料、图纸和数据等。若技术性能无特殊说明，则按国家有关部门最新颁布的标准及规范为准； 提供的产品或服务如与磋商文件要求有不符之处，应说明其差别之所在，并在《技术条款偏离表》中逐条予以说明。</w:t>
      </w:r>
    </w:p>
    <w:p>
      <w:pPr>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响应文件应按照磋商文件要求提供技术资料、文件和有关证明，包括但不限于下列文件，</w:t>
      </w:r>
      <w:r>
        <w:rPr>
          <w:rFonts w:hint="eastAsia" w:ascii="仿宋" w:hAnsi="仿宋" w:eastAsia="仿宋" w:cs="仿宋"/>
          <w:b/>
          <w:bCs/>
          <w:i w:val="0"/>
          <w:caps w:val="0"/>
          <w:spacing w:val="0"/>
          <w:sz w:val="24"/>
          <w:szCs w:val="24"/>
        </w:rPr>
        <w:t>其中加※项目不得有缺失或无效</w:t>
      </w:r>
      <w:r>
        <w:rPr>
          <w:rFonts w:hint="eastAsia" w:ascii="仿宋" w:hAnsi="仿宋" w:eastAsia="仿宋" w:cs="仿宋"/>
          <w:b w:val="0"/>
          <w:i w:val="0"/>
          <w:caps w:val="0"/>
          <w:spacing w:val="0"/>
          <w:sz w:val="24"/>
          <w:szCs w:val="24"/>
        </w:rPr>
        <w:t>：</w:t>
      </w:r>
    </w:p>
    <w:p>
      <w:pPr>
        <w:spacing w:before="0" w:beforeAutospacing="0" w:after="0" w:afterAutospacing="0" w:line="360" w:lineRule="auto"/>
        <w:ind w:left="0" w:right="0"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（1）※</w:t>
      </w:r>
      <w:r>
        <w:rPr>
          <w:rFonts w:hint="eastAsia" w:ascii="仿宋" w:hAnsi="仿宋" w:eastAsia="仿宋" w:cs="仿宋"/>
          <w:b w:val="0"/>
          <w:i w:val="0"/>
          <w:caps w:val="0"/>
          <w:spacing w:val="0"/>
          <w:sz w:val="24"/>
          <w:szCs w:val="24"/>
          <w:lang w:eastAsia="zh-CN"/>
        </w:rPr>
        <w:t>项目实施</w:t>
      </w:r>
      <w:r>
        <w:rPr>
          <w:rFonts w:hint="eastAsia" w:ascii="仿宋" w:hAnsi="仿宋" w:eastAsia="仿宋" w:cs="仿宋"/>
          <w:b w:val="0"/>
          <w:i w:val="0"/>
          <w:caps w:val="0"/>
          <w:spacing w:val="0"/>
          <w:sz w:val="24"/>
          <w:szCs w:val="24"/>
        </w:rPr>
        <w:t>方案；</w:t>
      </w:r>
    </w:p>
    <w:p>
      <w:pPr>
        <w:spacing w:before="0" w:beforeAutospacing="0" w:after="0" w:afterAutospacing="0" w:line="360" w:lineRule="auto"/>
        <w:ind w:left="0" w:right="0"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（2）※《</w:t>
      </w:r>
      <w:r>
        <w:rPr>
          <w:rFonts w:hint="eastAsia" w:ascii="仿宋" w:hAnsi="仿宋" w:eastAsia="仿宋" w:cs="仿宋"/>
          <w:b w:val="0"/>
          <w:i w:val="0"/>
          <w:caps w:val="0"/>
          <w:spacing w:val="0"/>
          <w:sz w:val="24"/>
          <w:szCs w:val="24"/>
          <w:lang w:eastAsia="zh-CN"/>
        </w:rPr>
        <w:t>技术</w:t>
      </w:r>
      <w:r>
        <w:rPr>
          <w:rFonts w:hint="eastAsia" w:ascii="仿宋" w:hAnsi="仿宋" w:eastAsia="仿宋" w:cs="仿宋"/>
          <w:b w:val="0"/>
          <w:i w:val="0"/>
          <w:caps w:val="0"/>
          <w:color w:val="000000" w:themeColor="text1"/>
          <w:spacing w:val="0"/>
          <w:sz w:val="24"/>
          <w:szCs w:val="24"/>
          <w:lang w:eastAsia="zh-CN"/>
          <w14:textFill>
            <w14:solidFill>
              <w14:schemeClr w14:val="tx1"/>
            </w14:solidFill>
          </w14:textFill>
        </w:rPr>
        <w:t>要求响应</w:t>
      </w:r>
      <w:r>
        <w:rPr>
          <w:rFonts w:hint="eastAsia" w:ascii="仿宋" w:hAnsi="仿宋" w:eastAsia="仿宋" w:cs="仿宋"/>
          <w:b w:val="0"/>
          <w:i w:val="0"/>
          <w:caps w:val="0"/>
          <w:color w:val="000000" w:themeColor="text1"/>
          <w:spacing w:val="0"/>
          <w:sz w:val="24"/>
          <w:szCs w:val="24"/>
          <w14:textFill>
            <w14:solidFill>
              <w14:schemeClr w14:val="tx1"/>
            </w14:solidFill>
          </w14:textFill>
        </w:rPr>
        <w:t>表</w:t>
      </w:r>
      <w:r>
        <w:rPr>
          <w:rFonts w:hint="eastAsia" w:ascii="仿宋" w:hAnsi="仿宋" w:eastAsia="仿宋" w:cs="仿宋"/>
          <w:b w:val="0"/>
          <w:i w:val="0"/>
          <w:caps w:val="0"/>
          <w:spacing w:val="0"/>
          <w:sz w:val="24"/>
          <w:szCs w:val="24"/>
        </w:rPr>
        <w:t>》；</w:t>
      </w:r>
    </w:p>
    <w:p>
      <w:pPr>
        <w:spacing w:before="0" w:beforeAutospacing="0" w:after="0" w:afterAutospacing="0" w:line="360" w:lineRule="auto"/>
        <w:ind w:left="0" w:right="0"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（3）</w:t>
      </w:r>
      <w:r>
        <w:rPr>
          <w:rFonts w:hint="eastAsia" w:ascii="仿宋" w:hAnsi="仿宋" w:eastAsia="仿宋" w:cs="仿宋"/>
          <w:b w:val="0"/>
          <w:i w:val="0"/>
          <w:caps w:val="0"/>
          <w:spacing w:val="0"/>
          <w:sz w:val="24"/>
          <w:szCs w:val="24"/>
          <w:lang w:val="en-US" w:eastAsia="zh-CN"/>
        </w:rPr>
        <w:t>售后服务及服务承诺</w:t>
      </w:r>
      <w:r>
        <w:rPr>
          <w:rFonts w:hint="eastAsia" w:ascii="仿宋" w:hAnsi="仿宋" w:eastAsia="仿宋" w:cs="仿宋"/>
          <w:b w:val="0"/>
          <w:i w:val="0"/>
          <w:caps w:val="0"/>
          <w:spacing w:val="0"/>
          <w:sz w:val="24"/>
          <w:szCs w:val="24"/>
        </w:rPr>
        <w:t>；</w:t>
      </w:r>
    </w:p>
    <w:p>
      <w:pPr>
        <w:spacing w:before="0" w:beforeAutospacing="0" w:after="0" w:afterAutospacing="0" w:line="360" w:lineRule="auto"/>
        <w:ind w:left="0" w:right="0"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（4）</w:t>
      </w:r>
      <w:r>
        <w:rPr>
          <w:rFonts w:hint="eastAsia" w:ascii="仿宋" w:hAnsi="仿宋" w:eastAsia="仿宋" w:cs="仿宋"/>
          <w:b w:val="0"/>
          <w:i w:val="0"/>
          <w:caps w:val="0"/>
          <w:spacing w:val="0"/>
          <w:sz w:val="24"/>
          <w:szCs w:val="24"/>
          <w:lang w:val="en-US" w:eastAsia="zh-CN"/>
        </w:rPr>
        <w:t>履约能力及综合实力</w:t>
      </w:r>
      <w:r>
        <w:rPr>
          <w:rFonts w:hint="eastAsia" w:ascii="仿宋" w:hAnsi="仿宋" w:eastAsia="仿宋" w:cs="仿宋"/>
          <w:b w:val="0"/>
          <w:i w:val="0"/>
          <w:caps w:val="0"/>
          <w:spacing w:val="0"/>
          <w:sz w:val="24"/>
          <w:szCs w:val="24"/>
        </w:rPr>
        <w:t>；</w:t>
      </w:r>
    </w:p>
    <w:p>
      <w:pPr>
        <w:spacing w:before="0" w:beforeAutospacing="0" w:after="0" w:afterAutospacing="0" w:line="360" w:lineRule="auto"/>
        <w:ind w:left="0" w:right="0"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（5）</w:t>
      </w:r>
      <w:r>
        <w:rPr>
          <w:rFonts w:hint="eastAsia" w:ascii="仿宋" w:hAnsi="仿宋" w:eastAsia="仿宋" w:cs="仿宋"/>
          <w:b w:val="0"/>
          <w:i w:val="0"/>
          <w:caps w:val="0"/>
          <w:spacing w:val="0"/>
          <w:sz w:val="24"/>
          <w:szCs w:val="24"/>
          <w:lang w:val="en-US" w:eastAsia="zh-CN"/>
        </w:rPr>
        <w:t>技术团队配置</w:t>
      </w:r>
      <w:r>
        <w:rPr>
          <w:rFonts w:hint="eastAsia" w:ascii="仿宋" w:hAnsi="仿宋" w:eastAsia="仿宋" w:cs="仿宋"/>
          <w:b w:val="0"/>
          <w:i w:val="0"/>
          <w:caps w:val="0"/>
          <w:spacing w:val="0"/>
          <w:sz w:val="24"/>
          <w:szCs w:val="24"/>
        </w:rPr>
        <w:t>；</w:t>
      </w:r>
    </w:p>
    <w:p>
      <w:pPr>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（6）供应商认为需要提供的其他技术资料。</w:t>
      </w:r>
    </w:p>
    <w:p>
      <w:pPr>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2.4 供应商应将响应文件按顺序装订成册，并编制响应文件资料目录。</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3、参加供应商资格的文件证明</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3.1供应商应提交证明其有资格参加磋商和成交后有能力独立履行合同的文件，并作为其响应文件的一部分。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3.2供应商除必须具有履行合同所需提供的设备以及服务的能力外，还必须具备相应的财务、技术方面的能力。</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3.3供应商应填写并提交磋商文件所附的“资格证明文件”。</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4、磋商响应报价表</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4.1供应商应按照磋商文件规定格式填报磋商响应报价表。每项产品或服务只允许有一个报价，任何有选择的报价将不予接受，磋商文件中另有规定的按规定执行。</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4.2标的物</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详见采购需求所述要求。</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4.3有关费用处理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本次采购供应商的报价应包括为完成本项目发生的所有费用，本磋商文件中另有规定的除外。</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4.4其它费用处理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磋商文件未列明，而供应商认为必须的费用也须列入报价。</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4.5报价采用的货币</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响应文件中的单价和总价，无特殊规定的采用人民币报价，以元为单位标注。磋商文件中另有规定的按规定执行。</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4.6 磋商响应报价表上的价格应按磋商文件规定填写。</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5、项目需求响应方案</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5.1提供为完成本项目的总体实施方案。</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5.2对磋商文件中项目需求的技术与商务条款要求逐项作出应答，并提供依据或说明。</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5.3供应商认为需要的其他技术文件或说明。</w:t>
      </w:r>
    </w:p>
    <w:p>
      <w:pPr>
        <w:spacing w:before="0" w:beforeAutospacing="0" w:after="0" w:afterAutospacing="0" w:line="360" w:lineRule="auto"/>
        <w:ind w:firstLine="482"/>
        <w:jc w:val="both"/>
        <w:rPr>
          <w:rFonts w:hint="eastAsia" w:ascii="仿宋" w:hAnsi="仿宋" w:eastAsia="仿宋" w:cs="仿宋"/>
          <w:b w:val="0"/>
          <w:bCs/>
          <w:i w:val="0"/>
          <w:caps w:val="0"/>
          <w:spacing w:val="0"/>
          <w:sz w:val="24"/>
        </w:rPr>
      </w:pPr>
      <w:r>
        <w:rPr>
          <w:rFonts w:hint="eastAsia" w:ascii="仿宋" w:hAnsi="仿宋" w:eastAsia="仿宋" w:cs="仿宋"/>
          <w:b/>
          <w:i w:val="0"/>
          <w:caps w:val="0"/>
          <w:spacing w:val="0"/>
          <w:sz w:val="24"/>
        </w:rPr>
        <w:t>6、磋商保证金</w:t>
      </w:r>
      <w:r>
        <w:rPr>
          <w:rFonts w:hint="eastAsia" w:ascii="仿宋" w:hAnsi="仿宋" w:eastAsia="仿宋" w:cs="仿宋"/>
          <w:b/>
          <w:i w:val="0"/>
          <w:caps w:val="0"/>
          <w:spacing w:val="0"/>
          <w:sz w:val="24"/>
          <w:lang w:eastAsia="zh-CN"/>
        </w:rPr>
        <w:t>。本项目无磋商保证金。</w:t>
      </w:r>
    </w:p>
    <w:p>
      <w:pPr>
        <w:pStyle w:val="212"/>
        <w:numPr>
          <w:ilvl w:val="255"/>
          <w:numId w:val="0"/>
        </w:numPr>
        <w:spacing w:before="0" w:beforeAutospacing="0" w:after="0" w:afterAutospacing="0" w:line="240" w:lineRule="auto"/>
        <w:ind w:firstLineChars="200"/>
        <w:jc w:val="left"/>
        <w:rPr>
          <w:rFonts w:hint="eastAsia" w:ascii="仿宋" w:hAnsi="仿宋" w:eastAsia="仿宋" w:cs="仿宋"/>
          <w:b/>
          <w:i w:val="0"/>
          <w:caps w:val="0"/>
          <w:spacing w:val="0"/>
          <w:sz w:val="28"/>
        </w:rPr>
      </w:pPr>
      <w:bookmarkStart w:id="28" w:name="_Toc32556"/>
      <w:bookmarkStart w:id="29" w:name="_Toc942"/>
      <w:bookmarkStart w:id="30" w:name="_Toc14484_WPSOffice_Level2"/>
      <w:bookmarkStart w:id="31" w:name="_Toc9965"/>
      <w:bookmarkStart w:id="32" w:name="_Toc19091"/>
      <w:bookmarkStart w:id="33" w:name="_Toc29996"/>
      <w:r>
        <w:rPr>
          <w:rFonts w:hint="eastAsia" w:ascii="仿宋" w:hAnsi="仿宋" w:eastAsia="仿宋" w:cs="仿宋"/>
          <w:b/>
          <w:i w:val="0"/>
          <w:caps w:val="0"/>
          <w:spacing w:val="0"/>
          <w:sz w:val="28"/>
        </w:rPr>
        <w:t>三、响应文件的递交</w:t>
      </w:r>
      <w:bookmarkEnd w:id="28"/>
      <w:bookmarkEnd w:id="29"/>
      <w:bookmarkEnd w:id="30"/>
      <w:bookmarkEnd w:id="31"/>
      <w:bookmarkEnd w:id="32"/>
      <w:bookmarkEnd w:id="33"/>
    </w:p>
    <w:p>
      <w:pPr>
        <w:spacing w:before="0" w:beforeAutospacing="0" w:after="0" w:afterAutospacing="0" w:line="360" w:lineRule="auto"/>
        <w:ind w:firstLine="482"/>
        <w:jc w:val="both"/>
        <w:rPr>
          <w:rFonts w:hint="eastAsia" w:ascii="仿宋" w:hAnsi="仿宋" w:eastAsia="仿宋" w:cs="仿宋"/>
          <w:b w:val="0"/>
          <w:bCs/>
          <w:i w:val="0"/>
          <w:caps w:val="0"/>
          <w:spacing w:val="0"/>
          <w:sz w:val="24"/>
        </w:rPr>
      </w:pPr>
      <w:r>
        <w:rPr>
          <w:rFonts w:hint="eastAsia" w:ascii="仿宋" w:hAnsi="仿宋" w:eastAsia="仿宋" w:cs="仿宋"/>
          <w:b/>
          <w:i w:val="0"/>
          <w:caps w:val="0"/>
          <w:spacing w:val="0"/>
          <w:sz w:val="24"/>
        </w:rPr>
        <w:t>1、响应文件的密封和标记</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1.1供应商应严格按照采购邀请要求的份数准备响应文件，每份响应文件须清楚地标明“正本”或“副本”字样。一旦正本和副本不符，以正本为准。供应商应将响应文件正本和所有副本密封。</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1.2密封的响应文件应：</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（1）按采购邀请中注明的地址送达规定地点；</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（2）注明参加磋商项目名称、磋商文件编号及参加的分包号；</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（3）密封包装上应写明供应商名称和地址。</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1.3如果密封包装未按要求密封和加写标记，采购代理机构对误投或过早启封概不负责。对由此造成提前开封的响应文件，其风险由供应商自行承担。</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2、响应文件开启时间</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2.1采购代理机构收到响应文件的时间不得迟于本磋商文件规定的响应文件接收截止时间。</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2.2采购代理机构可通过修改磋商文件自行决定酌情推迟响应文件接收截止时间，在此情况下，供应商的所有权利和义务以及受制的响应文件接收截止时间均应以延长后新的响应文件接收截止时间为准。</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3、迟交的响应文件</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3.1采购代理机构将拒绝在规定的响应文件接收截止时间后接收响应文件。</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4、响应文件的修改和撤回</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4.1供应商在递交响应文件后，可以修改或撤回其谈判响应文件，但这种修改和撤回，必须在规定的响应文件接收截止时间前，以书面形式送达指定地点。</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4.2供应商的修改或撤回通知书，应按本文件规定进行编制、密封、标记和发送，并应在封套上加注“修改”和“撤回”字样。</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4.3 供应商在提交最后报价之前，可以根据磋商情况退出磋商。</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5、磋商响应有效期</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5.1 磋商响应有效期为磋商文件中规定的响应文件接收截止时间起</w:t>
      </w:r>
      <w:r>
        <w:rPr>
          <w:rFonts w:hint="eastAsia" w:ascii="仿宋" w:hAnsi="仿宋" w:eastAsia="仿宋" w:cs="仿宋"/>
          <w:b w:val="0"/>
          <w:bCs/>
          <w:i w:val="0"/>
          <w:caps w:val="0"/>
          <w:spacing w:val="0"/>
          <w:sz w:val="24"/>
          <w:highlight w:val="none"/>
          <w:lang w:val="en-US" w:eastAsia="zh-CN"/>
        </w:rPr>
        <w:t>六十</w:t>
      </w:r>
      <w:r>
        <w:rPr>
          <w:rFonts w:hint="eastAsia" w:ascii="仿宋" w:hAnsi="仿宋" w:eastAsia="仿宋" w:cs="仿宋"/>
          <w:b w:val="0"/>
          <w:bCs/>
          <w:i w:val="0"/>
          <w:caps w:val="0"/>
          <w:spacing w:val="0"/>
          <w:sz w:val="24"/>
          <w:highlight w:val="none"/>
        </w:rPr>
        <w:t>（</w:t>
      </w:r>
      <w:r>
        <w:rPr>
          <w:rFonts w:hint="default" w:ascii="仿宋" w:hAnsi="仿宋" w:eastAsia="仿宋" w:cs="仿宋"/>
          <w:b w:val="0"/>
          <w:bCs/>
          <w:i w:val="0"/>
          <w:caps w:val="0"/>
          <w:spacing w:val="0"/>
          <w:sz w:val="24"/>
          <w:highlight w:val="none"/>
          <w:lang w:val="en-US"/>
        </w:rPr>
        <w:t>6</w:t>
      </w:r>
      <w:r>
        <w:rPr>
          <w:rFonts w:hint="eastAsia" w:ascii="仿宋" w:hAnsi="仿宋" w:eastAsia="仿宋" w:cs="仿宋"/>
          <w:b w:val="0"/>
          <w:bCs/>
          <w:i w:val="0"/>
          <w:caps w:val="0"/>
          <w:spacing w:val="0"/>
          <w:sz w:val="24"/>
          <w:highlight w:val="none"/>
        </w:rPr>
        <w:t>0）</w:t>
      </w:r>
      <w:r>
        <w:rPr>
          <w:rFonts w:hint="eastAsia" w:ascii="仿宋" w:hAnsi="仿宋" w:eastAsia="仿宋" w:cs="仿宋"/>
          <w:b w:val="0"/>
          <w:bCs/>
          <w:i w:val="0"/>
          <w:caps w:val="0"/>
          <w:spacing w:val="0"/>
          <w:sz w:val="24"/>
        </w:rPr>
        <w:t>天。响应文件中承诺的响应有效期应当不少于磋商文件中载明的磋商响应有效期。</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5.2 在特殊情况下，采购代理机构于原磋商响应有效期满之前，可向供应商提出延长磋商响应有效期的要求。这种要求与答复均应采用书面形式。供应商可以拒绝采购代理机构的这一要求而放弃磋商响应。同意延长磋商响应有效期的供应商既不能要求也不允许修改其响应文件，同时受磋商响应有效期约束的所有权利与义务均延长至新的有效期。</w:t>
      </w:r>
    </w:p>
    <w:p>
      <w:pPr>
        <w:pStyle w:val="212"/>
        <w:numPr>
          <w:ilvl w:val="255"/>
          <w:numId w:val="0"/>
        </w:numPr>
        <w:spacing w:before="0" w:beforeAutospacing="0" w:after="0" w:afterAutospacing="0" w:line="240" w:lineRule="auto"/>
        <w:ind w:firstLineChars="200"/>
        <w:jc w:val="left"/>
        <w:rPr>
          <w:rFonts w:hint="eastAsia" w:ascii="仿宋" w:hAnsi="仿宋" w:eastAsia="仿宋" w:cs="仿宋"/>
          <w:b/>
          <w:i w:val="0"/>
          <w:caps w:val="0"/>
          <w:spacing w:val="0"/>
          <w:sz w:val="28"/>
        </w:rPr>
      </w:pPr>
      <w:bookmarkStart w:id="34" w:name="_Toc22360"/>
      <w:bookmarkStart w:id="35" w:name="_Toc24899_WPSOffice_Level2"/>
      <w:bookmarkStart w:id="36" w:name="_Toc30195"/>
      <w:bookmarkStart w:id="37" w:name="_Toc25127"/>
      <w:bookmarkStart w:id="38" w:name="_Toc2615"/>
      <w:bookmarkStart w:id="39" w:name="_Toc4897"/>
      <w:r>
        <w:rPr>
          <w:rFonts w:hint="eastAsia" w:ascii="仿宋" w:hAnsi="仿宋" w:eastAsia="仿宋" w:cs="仿宋"/>
          <w:b/>
          <w:i w:val="0"/>
          <w:caps w:val="0"/>
          <w:spacing w:val="0"/>
          <w:sz w:val="28"/>
        </w:rPr>
        <w:t>四、磋商与评审</w:t>
      </w:r>
      <w:bookmarkEnd w:id="34"/>
      <w:bookmarkEnd w:id="35"/>
      <w:bookmarkEnd w:id="36"/>
      <w:bookmarkEnd w:id="37"/>
      <w:bookmarkEnd w:id="38"/>
      <w:bookmarkEnd w:id="39"/>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1、磋商仪式</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1.1采购代理机构将在采购邀请中规定的时间和地点组织磋商开始仪式，仪式由采购代理机构主持，供应商应委派携带有效证件的代表准时参加，参加仪式的代表需签名以证明其出席。</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2、磋商小组</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2.1 磋商开始仪式结束后，采购代理机构将立即组织磋商小组进行评审。</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2.2 磋商小组由政府采购评审专家、采购人代表组成，且人员构成符合政府采购有关规定。</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3、磋商评审过程的保密与公正</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3.1磋商小组、采购人和采购代理机构工作人员、相关监督人员等与评审工作有关的人员，对评审情况以及在评审过程中获悉的国家秘密、商业秘密负有保密责任。</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3.2在磋商评审过程中，供应商不得以任何行为影响磋商评审过程，否则其响应文件将被作为无效响应文件。</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4、评审过程的澄清、说明和更正</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4.3 接到磋商小组澄清要求的供应商如未按规定做出澄清，其风险由供应商自行承担。</w:t>
      </w:r>
    </w:p>
    <w:p>
      <w:pPr>
        <w:spacing w:before="0" w:beforeAutospacing="0" w:after="0" w:afterAutospacing="0" w:line="360" w:lineRule="auto"/>
        <w:ind w:firstLine="482"/>
        <w:jc w:val="both"/>
        <w:rPr>
          <w:rFonts w:hint="eastAsia" w:ascii="仿宋" w:hAnsi="仿宋" w:eastAsia="仿宋" w:cs="仿宋"/>
          <w:b w:val="0"/>
          <w:bCs/>
          <w:i w:val="0"/>
          <w:caps w:val="0"/>
          <w:spacing w:val="0"/>
          <w:sz w:val="24"/>
        </w:rPr>
      </w:pPr>
      <w:r>
        <w:rPr>
          <w:rFonts w:hint="eastAsia" w:ascii="仿宋" w:hAnsi="仿宋" w:eastAsia="仿宋" w:cs="仿宋"/>
          <w:b/>
          <w:i w:val="0"/>
          <w:caps w:val="0"/>
          <w:spacing w:val="0"/>
          <w:sz w:val="24"/>
        </w:rPr>
        <w:t>5、对响应文件的初审</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5.1响应文件初审分为资格性检查和符合性检查。</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资格性检查：依据法律法规和磋商文件的规定，对响应文件中的资格证明文件等进行审查，以确定供应商是否具备参加磋商的资格。</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磋商小组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符合性检查：依据磋商文件的规定，从响应文件的有效性、完整性和对磋商文件的响应程度进行审查，以确定是否对磋商文件的实质性要求作出响应。</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5.2在正式磋商之前，磋商小组将首先审查每份响应文件是否实质性响应了磋商文件的要求。实质性响应的响应文件应该是与磋商文件要求的条款、条件和规格相符，没有重大负偏离或保留。</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5.3 被认定为未实质性响应磋商文件的响应文件的情形</w:t>
      </w:r>
    </w:p>
    <w:p>
      <w:pPr>
        <w:spacing w:before="0" w:beforeAutospacing="0" w:after="0" w:afterAutospacing="0" w:line="360" w:lineRule="auto"/>
        <w:ind w:firstLine="480"/>
        <w:jc w:val="both"/>
        <w:rPr>
          <w:rFonts w:hint="eastAsia" w:ascii="仿宋" w:hAnsi="仿宋" w:eastAsia="仿宋" w:cs="仿宋"/>
          <w:b w:val="0"/>
          <w:bCs/>
          <w:i w:val="0"/>
          <w:caps w:val="0"/>
          <w:spacing w:val="0"/>
          <w:sz w:val="24"/>
          <w:lang w:eastAsia="zh-CN"/>
        </w:rPr>
      </w:pPr>
      <w:r>
        <w:rPr>
          <w:rFonts w:hint="eastAsia" w:ascii="仿宋" w:hAnsi="仿宋" w:eastAsia="仿宋" w:cs="仿宋"/>
          <w:b w:val="0"/>
          <w:bCs/>
          <w:i w:val="0"/>
          <w:caps w:val="0"/>
          <w:spacing w:val="0"/>
          <w:sz w:val="24"/>
        </w:rPr>
        <w:t>（1）未按要求交纳磋商保证金的；</w:t>
      </w:r>
      <w:r>
        <w:rPr>
          <w:rFonts w:hint="eastAsia" w:ascii="仿宋" w:hAnsi="仿宋" w:eastAsia="仿宋" w:cs="仿宋"/>
          <w:b w:val="0"/>
          <w:bCs/>
          <w:i w:val="0"/>
          <w:caps w:val="0"/>
          <w:spacing w:val="0"/>
          <w:sz w:val="24"/>
          <w:lang w:eastAsia="zh-CN"/>
        </w:rPr>
        <w:t>（</w:t>
      </w:r>
      <w:r>
        <w:rPr>
          <w:rFonts w:hint="eastAsia" w:ascii="仿宋" w:hAnsi="仿宋" w:eastAsia="仿宋" w:cs="仿宋"/>
          <w:b w:val="0"/>
          <w:bCs/>
          <w:i w:val="0"/>
          <w:caps w:val="0"/>
          <w:spacing w:val="0"/>
          <w:sz w:val="24"/>
          <w:lang w:val="en-US" w:eastAsia="zh-CN"/>
        </w:rPr>
        <w:t>本项目不适用</w:t>
      </w:r>
      <w:r>
        <w:rPr>
          <w:rFonts w:hint="eastAsia" w:ascii="仿宋" w:hAnsi="仿宋" w:eastAsia="仿宋" w:cs="仿宋"/>
          <w:b w:val="0"/>
          <w:bCs/>
          <w:i w:val="0"/>
          <w:caps w:val="0"/>
          <w:spacing w:val="0"/>
          <w:sz w:val="24"/>
          <w:lang w:eastAsia="zh-CN"/>
        </w:rPr>
        <w:t>）</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（2）未按照磋商文件规定要求密封、签署、盖章的；</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（3）供应商在报价时采用选择性报价；</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（4）供应商不符合磋商文件中规定的合格供应商资格要求的；</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（5）不符合法律、法规和磋商文件中规定的其他实质性要求和条件的（本磋商文件中有下划线部分为实质性要求和条件）；</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（6）其他法律、法规及本磋商文件规定的属未实质性响应的响应文件的情形；</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（7）供应商被 “信用中国”网站（www.creditchina.gov.cn）列入失信被执行人或重大税收违法案件当事人名单或政府采购严重失信行为记录名单。</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5.4 未实质性响应磋商文件的响应文件按无效响应处理，磋商小组将予以拒绝，供应商不得通过修改或撤销不合要求的偏离或保留而使其响应文件成为实质性响应的文件。</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5.5 磋商小组将允许修正响应文件中不构成重大负偏离的、微小的、非正规的、不一致的或不规则的地方，但这些修改不能影响任何供应商相应的名次排列。</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6、磋商程序及评审方法和标准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6.1磋商程序</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6.1.1 对于通过资格性和符合性审查的供应商，磋商小组所有成员将集中与单一供应商分别进行磋商。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 xml:space="preserve"> 6.1.2 磋商文件能够详细列明采购标的的技术、服务要求的，磋商结束后，磋商小组将要求所有实质性响应的供应商在规定时间内提交最后报价。</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6.1.3 供应商未在磋商小组规定的时间内完成最后报价的视为放弃磋商，其磋商响应按无效响应处理。磋商小组根据磋商情况可以要求供应商进行两次或两次以上的磋商报价。磋商小组最后一轮谈判结束后，参加磋商的供应商应当对磋商的承诺和最后报价以书面形式确认，并由法定代表人或其授权人签署（最终报价将作为评审的依据）最后报价须由供应商法定代表人或授权代表签字或者加盖公章。已提交响应文件的供应商，在提交最后报价之前，可以根据磋商情况退出磋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6.2 评审方法和标准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6.2.1评审方法。经磋商确定最终采购需求和提交最后报价的供应商后，由磋商小组采用综合评分法对提交最后报价的供应商的响应文件和最后报价进行综合评分。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6.2.2评审标准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见本磋商文件第五章规定。</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6.3采购活动终止的情况</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出现下列情形之一的，本次竞争性磋商采购活动将被终止：</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（1）因情况变化，不再符合规定的竞争性磋商采购方式适用情形的；</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 xml:space="preserve">（2）出现影响采购公正的违法、违规行为的； </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（3）除本磋商文件第6.1.2条第三款规定的情形外，在采购过程中符合要求的供应商或者报价未超过采购预算的供应商不足3家的。</w:t>
      </w:r>
    </w:p>
    <w:p>
      <w:pPr>
        <w:pStyle w:val="212"/>
        <w:numPr>
          <w:ilvl w:val="255"/>
          <w:numId w:val="0"/>
        </w:numPr>
        <w:spacing w:before="0" w:beforeAutospacing="0" w:after="0" w:afterAutospacing="0" w:line="240" w:lineRule="auto"/>
        <w:ind w:firstLineChars="200"/>
        <w:jc w:val="left"/>
        <w:rPr>
          <w:rFonts w:hint="eastAsia" w:ascii="仿宋" w:hAnsi="仿宋" w:eastAsia="仿宋" w:cs="仿宋"/>
          <w:b/>
          <w:i w:val="0"/>
          <w:caps w:val="0"/>
          <w:spacing w:val="0"/>
          <w:sz w:val="28"/>
        </w:rPr>
      </w:pPr>
      <w:bookmarkStart w:id="40" w:name="_Toc21601"/>
      <w:bookmarkStart w:id="41" w:name="_Toc17634_WPSOffice_Level2"/>
      <w:bookmarkStart w:id="42" w:name="_Toc22831"/>
      <w:bookmarkStart w:id="43" w:name="_Toc19451"/>
      <w:bookmarkStart w:id="44" w:name="_Toc7849"/>
      <w:bookmarkStart w:id="45" w:name="_Toc26343"/>
      <w:r>
        <w:rPr>
          <w:rFonts w:hint="eastAsia" w:ascii="仿宋" w:hAnsi="仿宋" w:eastAsia="仿宋" w:cs="仿宋"/>
          <w:b/>
          <w:i w:val="0"/>
          <w:caps w:val="0"/>
          <w:spacing w:val="0"/>
          <w:sz w:val="28"/>
        </w:rPr>
        <w:t>五、成交</w:t>
      </w:r>
      <w:bookmarkEnd w:id="40"/>
      <w:bookmarkEnd w:id="41"/>
      <w:bookmarkEnd w:id="42"/>
      <w:bookmarkEnd w:id="43"/>
      <w:bookmarkEnd w:id="44"/>
      <w:bookmarkEnd w:id="45"/>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1、确定成交单位</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1.1 磋商小组根据综合评分情况，每个分包按照评审得分由高到低顺序推荐3名成交候选供应商，并编写评审报告。符合本文件第6.1.2条情形的，可以推荐2家成交候选供应商。评审得分相同的，按照最后报价由低到高的顺序推荐。评审得分且最后报价相同的，按照技术指标优劣顺序推荐。如合格磋商响应供应商数量等于拟确定成交的供应商数量，所有合格磋商响应供应商均为成交候选供应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1.2采购人根据磋商小组推荐的成交候选人确定成交供应商。采购人确定成交供应商后，采购代理机构将在</w:t>
      </w:r>
      <w:r>
        <w:rPr>
          <w:rFonts w:hint="eastAsia" w:ascii="仿宋" w:hAnsi="仿宋" w:eastAsia="仿宋" w:cs="仿宋"/>
          <w:b w:val="0"/>
          <w:bCs/>
          <w:i w:val="0"/>
          <w:caps w:val="0"/>
          <w:color w:val="000000" w:themeColor="text1"/>
          <w:spacing w:val="0"/>
          <w:sz w:val="24"/>
          <w:szCs w:val="24"/>
          <w:lang w:eastAsia="zh-CN"/>
          <w14:textFill>
            <w14:solidFill>
              <w14:schemeClr w14:val="tx1"/>
            </w14:solidFill>
          </w14:textFill>
        </w:rPr>
        <w:t>“中国国际贸易促进委员会江苏省分会官网”</w:t>
      </w:r>
      <w:r>
        <w:rPr>
          <w:rFonts w:hint="eastAsia" w:ascii="仿宋" w:hAnsi="仿宋" w:eastAsia="仿宋" w:cs="仿宋"/>
          <w:b w:val="0"/>
          <w:bCs/>
          <w:i w:val="0"/>
          <w:caps w:val="0"/>
          <w:spacing w:val="0"/>
          <w:sz w:val="24"/>
        </w:rPr>
        <w:t>发布成交结果公告，公告期限为1个工作日。</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1.3若有充分证据证明，成交供应商出现下列情况之一的，一经查实，将被取消成交资格：</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（1）提供虚假材料谋取成交的；</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（2）与评审专家、采购人、其他供应商或者采购代理机构工作人员恶意串通的；</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（3）向评审专家、采购人或采购代理机构工作人员行贿或者提供其他不正当利益的；</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（4）恶意竞争，最终总报价明显低于其自身合理成本且又无法提供证明的；</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（5）不满足本磋商文件规定的实质性要求，但在评审过程中又未被磋商小组发现的；</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（6）成交后无正当理由拒不与采购人签订政府采购合同或者未按照磋商文件确定的事项签订政府采购合同；</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（7）将政府采购合同转包。</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2、质疑处理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2.1供应商认为磋商文件、采购过程和采购结果使自己的权益受到损害的，可以在知道或应知其权益受到损害之日起七个工作日内，以书面形式向采购代理机构或采购人提出质疑。上述应知其权益受到损害之日，是指：</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（1）对可以质疑的磋商文件提出质疑的，为收到磋商文件之日或者磋商文件公告期限届满之日；</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（2）对采购过程提出质疑的，为各采购程序环节结束之日；</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（3）对成交结果提出质疑的，为成交结果公告期限届满之日。</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2.2质疑必须按《政府采购法》、《政府采购法实施条例》、中华人民共和国财政部令第94号令《政府采购质疑和投诉办法》的相关规定提交，未按上述要求提交的质疑函（含传真、电子邮件等）</w:t>
      </w:r>
      <w:r>
        <w:rPr>
          <w:rFonts w:hint="eastAsia" w:ascii="仿宋" w:hAnsi="仿宋" w:eastAsia="仿宋" w:cs="仿宋"/>
          <w:b w:val="0"/>
          <w:i w:val="0"/>
          <w:caps w:val="0"/>
          <w:spacing w:val="0"/>
          <w:sz w:val="24"/>
          <w:szCs w:val="24"/>
        </w:rPr>
        <w:t>采购代理机构有权要求质疑供应商按规定予以修正</w:t>
      </w:r>
      <w:r>
        <w:rPr>
          <w:rFonts w:hint="eastAsia" w:ascii="仿宋" w:hAnsi="仿宋" w:eastAsia="仿宋" w:cs="仿宋"/>
          <w:b w:val="0"/>
          <w:bCs/>
          <w:i w:val="0"/>
          <w:caps w:val="0"/>
          <w:spacing w:val="0"/>
          <w:sz w:val="24"/>
        </w:rPr>
        <w:t>。</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2.3未参加磋商采购活动的供应商或在磋商采购活动中自身权益未受到损害的供应商所提出的质疑不予受理。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2.4供应商提出质疑应当提交质疑函和必要的证明材料。质疑函应当包括下列内容：</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（1）供应商的姓名或者名称、地址、邮编、联系人及联系电话；</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（2）质疑项目的名称、编号；</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（3）具体、明确的质疑事项和与质疑事项相关的请求；</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（4）事实依据；</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（5）必要的法律依据；</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（6）提出质疑的日期。</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供应商为自然人的，应当由本人签字；供应商为法人或者其他组织的，应当由法定代表人、主要负责人，或者其授权代表签字或者盖章，并加盖公章。</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2.5采购代理机构收到质疑函后，将对质疑的形式和内容进行审查，如质疑函内容、格式不符合规定，采购代理机构将告知质疑人进行补正。</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2.6质疑人应当在法定质疑期限内进行补正并重新提交质疑函，拒不补正或者在法定期限内未重新提交质疑函的，为无效质疑，采购代理机构有权不予受理。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2.7对于内容、格式符合规定的质疑函，采购代理机构将在收到参加供应商的书面质疑后七个工作日内作出答复，并以书面形式通知质疑供应商和其他相关供应商，答复的内容不涉及商业秘密。</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2.8</w:t>
      </w:r>
      <w:r>
        <w:rPr>
          <w:rFonts w:hint="eastAsia" w:ascii="仿宋" w:hAnsi="仿宋" w:eastAsia="仿宋" w:cs="仿宋"/>
          <w:bCs/>
          <w:sz w:val="24"/>
        </w:rPr>
        <w:t>供应商提出书面质疑必须依据事实和法律依据，不得捏造事实进行恶意或虚假质疑。</w:t>
      </w:r>
    </w:p>
    <w:p>
      <w:pPr>
        <w:pStyle w:val="212"/>
        <w:numPr>
          <w:ilvl w:val="255"/>
          <w:numId w:val="0"/>
        </w:numPr>
        <w:spacing w:before="0" w:beforeAutospacing="0" w:after="0" w:afterAutospacing="0" w:line="240" w:lineRule="auto"/>
        <w:ind w:firstLineChars="200"/>
        <w:jc w:val="left"/>
        <w:rPr>
          <w:rFonts w:hint="eastAsia" w:ascii="仿宋" w:hAnsi="仿宋" w:eastAsia="仿宋" w:cs="仿宋"/>
          <w:b/>
          <w:i w:val="0"/>
          <w:caps w:val="0"/>
          <w:spacing w:val="0"/>
          <w:sz w:val="28"/>
        </w:rPr>
      </w:pPr>
      <w:bookmarkStart w:id="46" w:name="_Toc19386"/>
      <w:bookmarkStart w:id="47" w:name="_Toc16562_WPSOffice_Level2"/>
      <w:bookmarkStart w:id="48" w:name="_Toc20155"/>
      <w:bookmarkStart w:id="49" w:name="_Toc28124"/>
      <w:bookmarkStart w:id="50" w:name="_Toc17966"/>
      <w:bookmarkStart w:id="51" w:name="_Toc16008"/>
      <w:r>
        <w:rPr>
          <w:rFonts w:hint="eastAsia" w:ascii="仿宋" w:hAnsi="仿宋" w:eastAsia="仿宋" w:cs="仿宋"/>
          <w:b/>
          <w:i w:val="0"/>
          <w:caps w:val="0"/>
          <w:spacing w:val="0"/>
          <w:sz w:val="28"/>
        </w:rPr>
        <w:t>六、合同签订相关事项</w:t>
      </w:r>
      <w:bookmarkEnd w:id="46"/>
      <w:bookmarkEnd w:id="47"/>
      <w:bookmarkEnd w:id="48"/>
      <w:bookmarkEnd w:id="49"/>
      <w:bookmarkEnd w:id="50"/>
      <w:bookmarkEnd w:id="51"/>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1、签订合同</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l成交供应商确定后，采购代理机构将向成交供应商发出成交通知书。成交供应商应按成交通知书规定的时间、地点,按照磋商文件确定的事项与采购人签订政府采购合同，且不得迟于成交通知书发出之日起三十日内，由此给采购人造成损失的，成交供应商还应承担赔偿责任。</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1.2 磋商文件、成交供应商的响应文件及磋商采购过程中有关澄清、承诺文件均应作为合同附件。</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1.3 签订合同后，成交供应商不得将成交产品或服务进行转包。未经采购人同意，成交供应商也不得采用分包的形式履行合同，否则采购人有权终止合同。转包或分包造成采购人损失的，成交供应商应承担相应赔偿责任。</w:t>
      </w:r>
    </w:p>
    <w:p>
      <w:pPr>
        <w:spacing w:before="0" w:beforeAutospacing="0" w:after="0" w:afterAutospacing="0" w:line="360" w:lineRule="auto"/>
        <w:ind w:firstLine="482"/>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2、履约保证金</w:t>
      </w:r>
    </w:p>
    <w:p>
      <w:pPr>
        <w:spacing w:before="0" w:beforeAutospacing="0" w:after="0" w:afterAutospacing="0" w:line="360" w:lineRule="auto"/>
        <w:ind w:firstLine="465"/>
        <w:jc w:val="both"/>
        <w:rPr>
          <w:rFonts w:hint="eastAsia" w:ascii="仿宋" w:hAnsi="仿宋" w:eastAsia="仿宋" w:cs="仿宋"/>
          <w:b/>
          <w:bCs/>
          <w:i w:val="0"/>
          <w:iCs/>
          <w:caps w:val="0"/>
          <w:spacing w:val="0"/>
          <w:sz w:val="24"/>
        </w:rPr>
      </w:pPr>
      <w:r>
        <w:rPr>
          <w:rFonts w:hint="eastAsia" w:ascii="仿宋" w:hAnsi="仿宋" w:eastAsia="仿宋" w:cs="仿宋"/>
          <w:b w:val="0"/>
          <w:bCs w:val="0"/>
          <w:i w:val="0"/>
          <w:iCs/>
          <w:caps w:val="0"/>
          <w:spacing w:val="0"/>
          <w:sz w:val="24"/>
          <w:lang w:val="en-US" w:eastAsia="zh-CN"/>
        </w:rPr>
        <w:t>2.1由采购人根据合同收取。</w:t>
      </w:r>
    </w:p>
    <w:p>
      <w:pPr>
        <w:spacing w:before="0" w:beforeAutospacing="0" w:after="0" w:afterAutospacing="0" w:line="500" w:lineRule="exact"/>
        <w:jc w:val="both"/>
        <w:rPr>
          <w:rFonts w:hint="eastAsia" w:ascii="仿宋" w:hAnsi="仿宋" w:eastAsia="仿宋" w:cs="仿宋"/>
          <w:b/>
          <w:i w:val="0"/>
          <w:iCs/>
          <w:caps w:val="0"/>
          <w:spacing w:val="0"/>
          <w:sz w:val="20"/>
        </w:rPr>
      </w:pPr>
    </w:p>
    <w:p>
      <w:pPr>
        <w:spacing w:before="0" w:beforeAutospacing="0" w:after="0" w:afterAutospacing="0" w:line="360" w:lineRule="auto"/>
        <w:ind w:firstLine="467"/>
        <w:jc w:val="both"/>
        <w:rPr>
          <w:rFonts w:hint="eastAsia" w:ascii="仿宋" w:hAnsi="仿宋" w:eastAsia="仿宋" w:cs="仿宋"/>
          <w:b/>
          <w:bCs/>
          <w:i w:val="0"/>
          <w:iCs/>
          <w:caps w:val="0"/>
          <w:spacing w:val="0"/>
          <w:sz w:val="24"/>
        </w:rPr>
      </w:pPr>
    </w:p>
    <w:p>
      <w:pPr>
        <w:pStyle w:val="3"/>
        <w:numPr>
          <w:ilvl w:val="0"/>
          <w:numId w:val="0"/>
        </w:numPr>
        <w:snapToGrid w:val="0"/>
        <w:jc w:val="center"/>
        <w:rPr>
          <w:rFonts w:hint="eastAsia" w:ascii="仿宋" w:hAnsi="仿宋" w:eastAsia="仿宋" w:cs="仿宋"/>
          <w:sz w:val="52"/>
          <w:szCs w:val="52"/>
          <w:highlight w:val="none"/>
          <w:lang w:eastAsia="zh-CN"/>
        </w:rPr>
      </w:pPr>
      <w:bookmarkStart w:id="52" w:name="_Toc6027"/>
      <w:bookmarkStart w:id="53" w:name="_Toc21145_WPSOffice_Level1"/>
      <w:bookmarkStart w:id="54" w:name="_Toc18981"/>
      <w:bookmarkStart w:id="55" w:name="_Toc5657_WPSOffice_Level1"/>
      <w:bookmarkStart w:id="56" w:name="_Toc14165"/>
      <w:bookmarkStart w:id="57" w:name="_Toc32263"/>
      <w:bookmarkStart w:id="58" w:name="_Toc324237148"/>
      <w:bookmarkStart w:id="59" w:name="_Toc26554093"/>
      <w:bookmarkStart w:id="60" w:name="_Toc49090575"/>
      <w:bookmarkStart w:id="61" w:name="_Toc120614281"/>
      <w:r>
        <w:rPr>
          <w:rFonts w:hint="eastAsia" w:ascii="仿宋" w:hAnsi="仿宋" w:eastAsia="仿宋" w:cs="仿宋"/>
          <w:sz w:val="52"/>
          <w:szCs w:val="52"/>
          <w:highlight w:val="none"/>
        </w:rPr>
        <w:t>第三章  合同</w:t>
      </w:r>
      <w:bookmarkEnd w:id="52"/>
      <w:bookmarkEnd w:id="53"/>
      <w:bookmarkEnd w:id="54"/>
      <w:bookmarkEnd w:id="55"/>
      <w:r>
        <w:rPr>
          <w:rFonts w:hint="eastAsia" w:ascii="仿宋" w:hAnsi="仿宋" w:eastAsia="仿宋" w:cs="仿宋"/>
          <w:sz w:val="52"/>
          <w:szCs w:val="52"/>
          <w:highlight w:val="none"/>
          <w:lang w:eastAsia="zh-CN"/>
        </w:rPr>
        <w:t>格式</w:t>
      </w:r>
      <w:bookmarkEnd w:id="56"/>
    </w:p>
    <w:p>
      <w:pPr>
        <w:snapToGrid w:val="0"/>
        <w:jc w:val="center"/>
        <w:rPr>
          <w:rFonts w:hint="eastAsia" w:ascii="仿宋" w:hAnsi="仿宋" w:eastAsia="仿宋" w:cs="仿宋"/>
          <w:sz w:val="52"/>
          <w:szCs w:val="52"/>
          <w:highlight w:val="none"/>
        </w:rPr>
      </w:pPr>
      <w:bookmarkStart w:id="62" w:name="_Toc5690_WPSOffice_Level2"/>
      <w:bookmarkStart w:id="63" w:name="_Toc12253_WPSOffice_Level2"/>
      <w:bookmarkStart w:id="64" w:name="_Toc19068_WPSOffice_Level2"/>
    </w:p>
    <w:p>
      <w:pPr>
        <w:snapToGrid w:val="0"/>
        <w:jc w:val="center"/>
        <w:rPr>
          <w:rFonts w:hint="eastAsia" w:ascii="仿宋" w:hAnsi="仿宋" w:eastAsia="仿宋" w:cs="仿宋"/>
          <w:sz w:val="52"/>
          <w:szCs w:val="52"/>
          <w:highlight w:val="none"/>
        </w:rPr>
      </w:pPr>
    </w:p>
    <w:p>
      <w:pPr>
        <w:snapToGrid w:val="0"/>
        <w:jc w:val="center"/>
        <w:rPr>
          <w:rFonts w:hint="eastAsia" w:ascii="仿宋" w:hAnsi="仿宋" w:eastAsia="仿宋" w:cs="仿宋"/>
          <w:sz w:val="52"/>
          <w:szCs w:val="52"/>
          <w:highlight w:val="none"/>
        </w:rPr>
      </w:pPr>
    </w:p>
    <w:p>
      <w:pPr>
        <w:snapToGrid w:val="0"/>
        <w:jc w:val="center"/>
        <w:rPr>
          <w:rFonts w:hint="eastAsia" w:ascii="仿宋" w:hAnsi="仿宋" w:eastAsia="仿宋" w:cs="仿宋"/>
          <w:sz w:val="52"/>
          <w:szCs w:val="52"/>
          <w:highlight w:val="none"/>
        </w:rPr>
      </w:pPr>
      <w:r>
        <w:rPr>
          <w:rFonts w:hint="eastAsia" w:ascii="仿宋" w:hAnsi="仿宋" w:eastAsia="仿宋" w:cs="仿宋"/>
          <w:sz w:val="52"/>
          <w:szCs w:val="52"/>
          <w:highlight w:val="none"/>
        </w:rPr>
        <w:t>合</w:t>
      </w:r>
      <w:bookmarkEnd w:id="62"/>
      <w:bookmarkEnd w:id="63"/>
      <w:bookmarkEnd w:id="64"/>
    </w:p>
    <w:p>
      <w:pPr>
        <w:snapToGrid w:val="0"/>
        <w:jc w:val="center"/>
        <w:rPr>
          <w:rFonts w:hint="eastAsia" w:ascii="仿宋" w:hAnsi="仿宋" w:eastAsia="仿宋" w:cs="仿宋"/>
          <w:sz w:val="52"/>
          <w:szCs w:val="52"/>
          <w:highlight w:val="none"/>
        </w:rPr>
      </w:pPr>
    </w:p>
    <w:p>
      <w:pPr>
        <w:snapToGrid w:val="0"/>
        <w:ind w:firstLine="140" w:firstLineChars="27"/>
        <w:jc w:val="center"/>
        <w:rPr>
          <w:rFonts w:hint="eastAsia" w:ascii="仿宋" w:hAnsi="仿宋" w:eastAsia="仿宋" w:cs="仿宋"/>
          <w:sz w:val="52"/>
          <w:szCs w:val="52"/>
          <w:highlight w:val="none"/>
        </w:rPr>
      </w:pPr>
      <w:bookmarkStart w:id="65" w:name="_Toc9597_WPSOffice_Level2"/>
      <w:bookmarkStart w:id="66" w:name="_Toc1009_WPSOffice_Level2"/>
      <w:bookmarkStart w:id="67" w:name="_Toc8326_WPSOffice_Level2"/>
      <w:r>
        <w:rPr>
          <w:rFonts w:hint="eastAsia" w:ascii="仿宋" w:hAnsi="仿宋" w:eastAsia="仿宋" w:cs="仿宋"/>
          <w:sz w:val="52"/>
          <w:szCs w:val="52"/>
          <w:highlight w:val="none"/>
        </w:rPr>
        <w:t>同</w:t>
      </w:r>
      <w:bookmarkEnd w:id="65"/>
      <w:bookmarkEnd w:id="66"/>
      <w:bookmarkEnd w:id="67"/>
    </w:p>
    <w:p>
      <w:pPr>
        <w:snapToGrid w:val="0"/>
        <w:ind w:firstLine="140" w:firstLineChars="27"/>
        <w:jc w:val="center"/>
        <w:rPr>
          <w:rFonts w:hint="eastAsia" w:ascii="仿宋" w:hAnsi="仿宋" w:eastAsia="仿宋" w:cs="仿宋"/>
          <w:sz w:val="52"/>
          <w:szCs w:val="52"/>
          <w:highlight w:val="none"/>
        </w:rPr>
      </w:pPr>
    </w:p>
    <w:p>
      <w:pPr>
        <w:snapToGrid w:val="0"/>
        <w:ind w:firstLine="140" w:firstLineChars="27"/>
        <w:jc w:val="center"/>
        <w:rPr>
          <w:rFonts w:hint="eastAsia" w:ascii="仿宋" w:hAnsi="仿宋" w:eastAsia="仿宋" w:cs="仿宋"/>
          <w:sz w:val="52"/>
          <w:szCs w:val="52"/>
          <w:highlight w:val="none"/>
        </w:rPr>
      </w:pPr>
      <w:bookmarkStart w:id="68" w:name="_Toc22078_WPSOffice_Level2"/>
      <w:bookmarkStart w:id="69" w:name="_Toc25586_WPSOffice_Level2"/>
      <w:bookmarkStart w:id="70" w:name="_Toc4285_WPSOffice_Level2"/>
      <w:r>
        <w:rPr>
          <w:rFonts w:hint="eastAsia" w:ascii="仿宋" w:hAnsi="仿宋" w:eastAsia="仿宋" w:cs="仿宋"/>
          <w:sz w:val="52"/>
          <w:szCs w:val="52"/>
          <w:highlight w:val="none"/>
        </w:rPr>
        <w:t>书</w:t>
      </w:r>
      <w:bookmarkEnd w:id="68"/>
      <w:bookmarkEnd w:id="69"/>
      <w:bookmarkEnd w:id="70"/>
    </w:p>
    <w:p>
      <w:pPr>
        <w:snapToGrid w:val="0"/>
        <w:ind w:firstLine="140" w:firstLineChars="27"/>
        <w:jc w:val="center"/>
        <w:rPr>
          <w:rFonts w:hint="eastAsia" w:ascii="仿宋" w:hAnsi="仿宋" w:eastAsia="仿宋" w:cs="仿宋"/>
          <w:sz w:val="52"/>
          <w:szCs w:val="52"/>
          <w:highlight w:val="none"/>
        </w:rPr>
      </w:pPr>
      <w:bookmarkStart w:id="71" w:name="_Toc22914_WPSOffice_Level2"/>
      <w:bookmarkStart w:id="72" w:name="_Toc26474_WPSOffice_Level2"/>
      <w:bookmarkStart w:id="73" w:name="_Toc17234_WPSOffice_Level2"/>
      <w:r>
        <w:rPr>
          <w:rFonts w:hint="eastAsia" w:ascii="仿宋" w:hAnsi="仿宋" w:eastAsia="仿宋" w:cs="仿宋"/>
          <w:sz w:val="52"/>
          <w:szCs w:val="52"/>
          <w:highlight w:val="none"/>
        </w:rPr>
        <w:t>（格式）</w:t>
      </w:r>
      <w:bookmarkEnd w:id="71"/>
      <w:bookmarkEnd w:id="72"/>
      <w:bookmarkEnd w:id="73"/>
    </w:p>
    <w:p>
      <w:pPr>
        <w:snapToGrid w:val="0"/>
        <w:ind w:firstLine="129" w:firstLineChars="27"/>
        <w:jc w:val="center"/>
        <w:rPr>
          <w:rFonts w:hint="eastAsia" w:ascii="仿宋" w:hAnsi="仿宋" w:eastAsia="仿宋" w:cs="仿宋"/>
          <w:sz w:val="48"/>
          <w:szCs w:val="48"/>
          <w:highlight w:val="none"/>
        </w:rPr>
      </w:pPr>
    </w:p>
    <w:p>
      <w:pPr>
        <w:snapToGrid w:val="0"/>
        <w:ind w:firstLine="129" w:firstLineChars="27"/>
        <w:jc w:val="center"/>
        <w:rPr>
          <w:rFonts w:hint="eastAsia" w:ascii="仿宋" w:hAnsi="仿宋" w:eastAsia="仿宋" w:cs="仿宋"/>
          <w:sz w:val="48"/>
          <w:szCs w:val="48"/>
          <w:highlight w:val="none"/>
        </w:rPr>
      </w:pPr>
    </w:p>
    <w:p>
      <w:pPr>
        <w:snapToGrid w:val="0"/>
        <w:ind w:firstLine="129" w:firstLineChars="27"/>
        <w:jc w:val="center"/>
        <w:rPr>
          <w:rFonts w:hint="eastAsia" w:ascii="仿宋" w:hAnsi="仿宋" w:eastAsia="仿宋" w:cs="仿宋"/>
          <w:sz w:val="48"/>
          <w:szCs w:val="48"/>
          <w:highlight w:val="none"/>
        </w:rPr>
      </w:pPr>
    </w:p>
    <w:p>
      <w:pPr>
        <w:snapToGrid w:val="0"/>
        <w:spacing w:line="480" w:lineRule="auto"/>
        <w:ind w:firstLine="1400" w:firstLineChars="500"/>
        <w:jc w:val="both"/>
        <w:rPr>
          <w:rFonts w:hint="eastAsia" w:ascii="仿宋" w:hAnsi="仿宋" w:eastAsia="仿宋" w:cs="仿宋"/>
          <w:sz w:val="28"/>
          <w:szCs w:val="28"/>
          <w:highlight w:val="none"/>
          <w:lang w:eastAsia="zh-CN"/>
        </w:rPr>
      </w:pPr>
      <w:bookmarkStart w:id="74" w:name="_Toc18440_WPSOffice_Level2"/>
      <w:bookmarkStart w:id="75" w:name="_Toc154_WPSOffice_Level2"/>
      <w:bookmarkStart w:id="76" w:name="_Toc20549_WPSOffice_Level2"/>
      <w:r>
        <w:rPr>
          <w:rFonts w:hint="eastAsia" w:ascii="仿宋" w:hAnsi="仿宋" w:eastAsia="仿宋" w:cs="仿宋"/>
          <w:sz w:val="28"/>
          <w:szCs w:val="28"/>
          <w:highlight w:val="none"/>
        </w:rPr>
        <w:t>采购人（以下称甲方）：</w:t>
      </w:r>
      <w:bookmarkEnd w:id="74"/>
      <w:bookmarkEnd w:id="75"/>
      <w:bookmarkEnd w:id="76"/>
      <w:r>
        <w:rPr>
          <w:rFonts w:hint="eastAsia" w:ascii="仿宋" w:hAnsi="仿宋" w:eastAsia="仿宋" w:cs="仿宋"/>
          <w:color w:val="000000"/>
          <w:sz w:val="28"/>
          <w:szCs w:val="28"/>
          <w:highlight w:val="none"/>
          <w:lang w:eastAsia="zh-CN"/>
        </w:rPr>
        <w:t>中国国际贸易促进委员会江苏省分会</w:t>
      </w:r>
    </w:p>
    <w:p>
      <w:pPr>
        <w:snapToGrid w:val="0"/>
        <w:spacing w:line="480" w:lineRule="auto"/>
        <w:ind w:firstLine="1400" w:firstLineChars="500"/>
        <w:jc w:val="left"/>
        <w:rPr>
          <w:rFonts w:hint="eastAsia" w:ascii="仿宋" w:hAnsi="仿宋" w:eastAsia="仿宋" w:cs="仿宋"/>
          <w:sz w:val="24"/>
          <w:highlight w:val="none"/>
        </w:rPr>
      </w:pPr>
      <w:bookmarkStart w:id="77" w:name="_Toc30279_WPSOffice_Level2"/>
      <w:bookmarkStart w:id="78" w:name="_Toc24611_WPSOffice_Level2"/>
      <w:bookmarkStart w:id="79" w:name="_Toc8905_WPSOffice_Level2"/>
      <w:r>
        <w:rPr>
          <w:rFonts w:hint="eastAsia" w:ascii="仿宋" w:hAnsi="仿宋" w:eastAsia="仿宋" w:cs="仿宋"/>
          <w:sz w:val="28"/>
          <w:szCs w:val="28"/>
          <w:highlight w:val="none"/>
        </w:rPr>
        <w:t>成交供应商（以下称乙方）：</w:t>
      </w:r>
      <w:bookmarkEnd w:id="77"/>
      <w:bookmarkEnd w:id="78"/>
      <w:bookmarkEnd w:id="79"/>
      <w:r>
        <w:rPr>
          <w:rFonts w:hint="eastAsia" w:ascii="仿宋" w:hAnsi="仿宋" w:eastAsia="仿宋" w:cs="仿宋"/>
          <w:sz w:val="28"/>
          <w:szCs w:val="28"/>
          <w:highlight w:val="none"/>
        </w:rPr>
        <w:t xml:space="preserve"> </w:t>
      </w:r>
    </w:p>
    <w:p>
      <w:pPr>
        <w:widowControl/>
        <w:snapToGrid w:val="0"/>
        <w:spacing w:line="360" w:lineRule="auto"/>
        <w:rPr>
          <w:rFonts w:hint="eastAsia" w:ascii="仿宋" w:hAnsi="仿宋" w:eastAsia="仿宋" w:cs="仿宋"/>
          <w:sz w:val="24"/>
          <w:highlight w:val="none"/>
          <w:u w:val="single"/>
        </w:rPr>
      </w:pPr>
    </w:p>
    <w:p>
      <w:pPr>
        <w:widowControl/>
        <w:snapToGrid w:val="0"/>
        <w:spacing w:line="360" w:lineRule="auto"/>
        <w:rPr>
          <w:rFonts w:hint="eastAsia" w:ascii="仿宋" w:hAnsi="仿宋" w:eastAsia="仿宋" w:cs="仿宋"/>
          <w:sz w:val="24"/>
          <w:highlight w:val="none"/>
          <w:u w:val="single"/>
        </w:rPr>
      </w:pPr>
    </w:p>
    <w:p>
      <w:pPr>
        <w:widowControl/>
        <w:snapToGrid w:val="0"/>
        <w:spacing w:line="360" w:lineRule="auto"/>
        <w:rPr>
          <w:rFonts w:hint="eastAsia" w:ascii="仿宋" w:hAnsi="仿宋" w:eastAsia="仿宋" w:cs="仿宋"/>
          <w:sz w:val="24"/>
          <w:highlight w:val="none"/>
          <w:u w:val="single"/>
        </w:rPr>
      </w:pPr>
    </w:p>
    <w:p>
      <w:pPr>
        <w:snapToGrid w:val="0"/>
        <w:spacing w:line="480" w:lineRule="auto"/>
        <w:jc w:val="center"/>
        <w:rPr>
          <w:rFonts w:hint="eastAsia" w:ascii="仿宋" w:hAnsi="仿宋" w:eastAsia="仿宋" w:cs="仿宋"/>
          <w:sz w:val="32"/>
          <w:szCs w:val="32"/>
          <w:highlight w:val="none"/>
        </w:rPr>
      </w:pPr>
      <w:bookmarkStart w:id="80" w:name="_Toc11489_WPSOffice_Level2"/>
      <w:bookmarkStart w:id="81" w:name="_Toc9147_WPSOffice_Level2"/>
      <w:bookmarkStart w:id="82" w:name="_Toc19631_WPSOffice_Level2"/>
      <w:r>
        <w:rPr>
          <w:rFonts w:hint="eastAsia" w:ascii="仿宋" w:hAnsi="仿宋" w:eastAsia="仿宋" w:cs="仿宋"/>
          <w:sz w:val="32"/>
          <w:szCs w:val="32"/>
          <w:highlight w:val="none"/>
        </w:rPr>
        <w:t>二〇二</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rPr>
        <w:t xml:space="preserve"> </w:t>
      </w:r>
      <w:r>
        <w:rPr>
          <w:rFonts w:hint="eastAsia" w:ascii="仿宋" w:hAnsi="仿宋" w:eastAsia="仿宋" w:cs="仿宋"/>
          <w:sz w:val="32"/>
          <w:szCs w:val="32"/>
          <w:highlight w:val="none"/>
        </w:rPr>
        <w:t>月</w:t>
      </w:r>
      <w:bookmarkEnd w:id="80"/>
      <w:bookmarkEnd w:id="81"/>
      <w:bookmarkEnd w:id="82"/>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中国国际贸易促进委员会江苏省分会</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pageBreakBefore w:val="0"/>
        <w:kinsoku/>
        <w:wordWrap/>
        <w:overflowPunct/>
        <w:topLinePunct w:val="0"/>
        <w:autoSpaceDE/>
        <w:autoSpaceDN/>
        <w:bidi w:val="0"/>
        <w:adjustRightInd/>
        <w:spacing w:line="360" w:lineRule="auto"/>
        <w:ind w:firstLine="690"/>
        <w:textAlignment w:val="auto"/>
        <w:rPr>
          <w:rFonts w:hint="eastAsia" w:ascii="仿宋" w:hAnsi="仿宋" w:eastAsia="仿宋" w:cs="仿宋"/>
          <w:sz w:val="24"/>
          <w:szCs w:val="24"/>
        </w:rPr>
      </w:pPr>
      <w:r>
        <w:rPr>
          <w:rFonts w:hint="eastAsia" w:ascii="仿宋" w:hAnsi="仿宋" w:eastAsia="仿宋" w:cs="仿宋"/>
          <w:sz w:val="24"/>
          <w:szCs w:val="24"/>
        </w:rPr>
        <w:t>根据《中华人民共和国民法典》和江苏省财政专项资金使用相关规定，甲乙双方在平等、自愿、协商一致的基础上，就甲方委托乙方具体实施</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企业国际贸易合规风险评估</w:t>
      </w:r>
      <w:r>
        <w:rPr>
          <w:rFonts w:hint="eastAsia" w:ascii="仿宋" w:hAnsi="仿宋" w:eastAsia="仿宋" w:cs="仿宋"/>
          <w:sz w:val="24"/>
          <w:szCs w:val="24"/>
          <w:u w:val="single"/>
        </w:rPr>
        <w:t xml:space="preserve"> </w:t>
      </w:r>
      <w:r>
        <w:rPr>
          <w:rFonts w:hint="eastAsia" w:ascii="仿宋" w:hAnsi="仿宋" w:eastAsia="仿宋" w:cs="仿宋"/>
          <w:sz w:val="24"/>
          <w:szCs w:val="24"/>
        </w:rPr>
        <w:t>有关服务事宜达成如下协议：</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rPr>
        <w:t>第一条：项目内容和合同期限</w:t>
      </w:r>
    </w:p>
    <w:p>
      <w:pPr>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1.项目内容：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乙方接受甲方委托，为甲方指定的15家企业</w:t>
      </w:r>
      <w:r>
        <w:rPr>
          <w:rFonts w:hint="eastAsia" w:ascii="仿宋" w:hAnsi="仿宋" w:eastAsia="仿宋" w:cs="仿宋"/>
          <w:sz w:val="24"/>
          <w:szCs w:val="24"/>
          <w:u w:val="single"/>
          <w:lang w:eastAsia="zh-CN"/>
        </w:rPr>
        <w:t>开展</w:t>
      </w:r>
      <w:r>
        <w:rPr>
          <w:rFonts w:hint="eastAsia" w:ascii="仿宋" w:hAnsi="仿宋" w:eastAsia="仿宋" w:cs="仿宋"/>
          <w:sz w:val="24"/>
          <w:szCs w:val="24"/>
          <w:u w:val="single"/>
          <w:lang w:val="en-US" w:eastAsia="zh-CN"/>
        </w:rPr>
        <w:t>企业国际贸易</w:t>
      </w:r>
      <w:r>
        <w:rPr>
          <w:rFonts w:hint="eastAsia" w:ascii="仿宋" w:hAnsi="仿宋" w:eastAsia="仿宋" w:cs="仿宋"/>
          <w:sz w:val="24"/>
          <w:szCs w:val="24"/>
          <w:u w:val="single"/>
        </w:rPr>
        <w:t>合规风险</w:t>
      </w:r>
      <w:r>
        <w:rPr>
          <w:rFonts w:hint="eastAsia" w:ascii="仿宋" w:hAnsi="仿宋" w:eastAsia="仿宋" w:cs="仿宋"/>
          <w:sz w:val="24"/>
          <w:szCs w:val="24"/>
          <w:u w:val="single"/>
          <w:lang w:val="en-US" w:eastAsia="zh-CN"/>
        </w:rPr>
        <w:t>评估</w:t>
      </w:r>
      <w:r>
        <w:rPr>
          <w:rFonts w:hint="eastAsia" w:ascii="仿宋" w:hAnsi="仿宋" w:eastAsia="仿宋" w:cs="仿宋"/>
          <w:sz w:val="24"/>
          <w:szCs w:val="24"/>
          <w:u w:val="single"/>
        </w:rPr>
        <w:t>。</w:t>
      </w:r>
    </w:p>
    <w:p>
      <w:pPr>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.本合同期限为</w:t>
      </w:r>
      <w:r>
        <w:rPr>
          <w:rFonts w:hint="eastAsia" w:ascii="仿宋" w:hAnsi="仿宋" w:eastAsia="仿宋" w:cs="仿宋"/>
          <w:sz w:val="24"/>
          <w:szCs w:val="24"/>
          <w:u w:val="single"/>
        </w:rPr>
        <w:t>20</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日至20</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年</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rPr>
        <w:t>日</w:t>
      </w:r>
      <w:r>
        <w:rPr>
          <w:rFonts w:hint="eastAsia" w:ascii="仿宋" w:hAnsi="仿宋" w:eastAsia="仿宋" w:cs="仿宋"/>
          <w:sz w:val="24"/>
          <w:szCs w:val="24"/>
        </w:rPr>
        <w:t>。</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rPr>
        <w:t xml:space="preserve">第二条：具体服务项目及要求    </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1.委派具备企业国际贸易合规风险评估专业能力和丰富经验的人员负责项目的实施。在正式签订委托服务合同之前，应提交具体实施本项目人员的资历和条件供采购方审查，且在项目实施过程中，未经采购方同意，不得随意更换项目实施人员。采购方对实施本项目的人员组成具有建议权。</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2.协助采购方制定和完善项目实施方案，并根据双方确认的项目实施方案和时间进度开展排查工作。</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 xml:space="preserve">3.为采购方指定的15家企业定制一对一的专属《企业国际贸易合规风险评估调查问卷》，视企业不同业务情况，调查问卷涵盖自贸协定规则运用、FTA证书申领和使用、安全审查、数据保护、出口管制等约10个领域，涉及风险点不低于100个。 </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4.根据对《企业国际贸易合规风险评估调查问卷》的反馈情况，对采购方指定企业进行访谈调研，深入进行合规风险摸排，一对一帮助企业识别和评估国际贸易合规风险。访谈调研通过以现场调研为主，结合视频会议、座谈会等多种沟通交流方式开展。</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5.根据调研情况，为采购方指定的15家企业分别出具企业专属的国际贸易合规风险（FTA）评估报告和国际贸易合规风险（重点合规）评估报告，报告内容应包含但不限于企业开展国际贸易的FTA应用辅导、合规风险点、风险评估以及相关的应对、改进措施、合规建议等。</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6.综合企业排查情况，出具一份有关参与排查企业开展国际贸易合规风险总体情况的分析报告，供采购方工作参考。</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default" w:ascii="仿宋" w:hAnsi="仿宋" w:eastAsia="仿宋" w:cs="仿宋"/>
          <w:b w:val="0"/>
          <w:bCs/>
          <w:i w:val="0"/>
          <w:caps w:val="0"/>
          <w:color w:val="000000" w:themeColor="text1"/>
          <w:spacing w:val="0"/>
          <w:sz w:val="24"/>
          <w:szCs w:val="24"/>
          <w:highlight w:val="none"/>
          <w:lang w:val="en-US" w:eastAsia="zh-CN" w:bidi="ar-SA"/>
          <w14:textFill>
            <w14:solidFill>
              <w14:schemeClr w14:val="tx1"/>
            </w14:solidFill>
          </w14:textFill>
        </w:rPr>
      </w:pPr>
      <w:r>
        <w:rPr>
          <w:rFonts w:hint="default" w:ascii="仿宋" w:hAnsi="仿宋" w:eastAsia="仿宋" w:cs="仿宋"/>
          <w:b w:val="0"/>
          <w:bCs/>
          <w:i w:val="0"/>
          <w:caps w:val="0"/>
          <w:color w:val="000000" w:themeColor="text1"/>
          <w:spacing w:val="0"/>
          <w:sz w:val="24"/>
          <w:szCs w:val="24"/>
          <w:highlight w:val="none"/>
          <w:lang w:val="en-US" w:eastAsia="zh-CN" w:bidi="ar-SA"/>
          <w14:textFill>
            <w14:solidFill>
              <w14:schemeClr w14:val="tx1"/>
            </w14:solidFill>
          </w14:textFill>
        </w:rPr>
        <w:t>7.</w:t>
      </w:r>
      <w:r>
        <w:rPr>
          <w:rFonts w:hint="eastAsia" w:ascii="仿宋" w:hAnsi="仿宋" w:eastAsia="仿宋" w:cs="仿宋"/>
          <w:b w:val="0"/>
          <w:bCs/>
          <w:i w:val="0"/>
          <w:caps w:val="0"/>
          <w:color w:val="000000" w:themeColor="text1"/>
          <w:spacing w:val="0"/>
          <w:sz w:val="24"/>
          <w:szCs w:val="24"/>
          <w:highlight w:val="none"/>
          <w:lang w:val="en-US" w:eastAsia="zh-CN" w:bidi="ar-SA"/>
          <w14:textFill>
            <w14:solidFill>
              <w14:schemeClr w14:val="tx1"/>
            </w14:solidFill>
          </w14:textFill>
        </w:rPr>
        <w:t>提供辅助的信息化系统，为项目提供线上辅助服务。提供企业账户帮助企业自查，同时通过平台收集企业相关调研数据进行统一管理，为企业国际贸易合规风险评估提供数据支持。</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default" w:ascii="仿宋" w:hAnsi="仿宋" w:eastAsia="仿宋" w:cs="仿宋"/>
          <w:b w:val="0"/>
          <w:bCs/>
          <w:i w:val="0"/>
          <w:caps w:val="0"/>
          <w:spacing w:val="0"/>
          <w:sz w:val="24"/>
          <w:szCs w:val="24"/>
          <w:lang w:val="en-US" w:eastAsia="zh-CN" w:bidi="ar-SA"/>
        </w:rPr>
        <w:t>8</w:t>
      </w:r>
      <w:r>
        <w:rPr>
          <w:rFonts w:hint="eastAsia" w:ascii="仿宋" w:hAnsi="仿宋" w:eastAsia="仿宋" w:cs="仿宋"/>
          <w:b w:val="0"/>
          <w:bCs/>
          <w:i w:val="0"/>
          <w:caps w:val="0"/>
          <w:spacing w:val="0"/>
          <w:sz w:val="24"/>
          <w:szCs w:val="24"/>
          <w:lang w:val="en-US" w:eastAsia="zh-CN" w:bidi="ar-SA"/>
        </w:rPr>
        <w:t>.根据采购方要求，参加本项目实施有关的工作会议，包括但不限于项目启动会、项目成果反馈暨总结会等。</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default" w:ascii="仿宋" w:hAnsi="仿宋" w:eastAsia="仿宋" w:cs="仿宋"/>
          <w:b w:val="0"/>
          <w:bCs/>
          <w:i w:val="0"/>
          <w:caps w:val="0"/>
          <w:spacing w:val="0"/>
          <w:sz w:val="24"/>
          <w:szCs w:val="24"/>
          <w:lang w:val="en-US" w:eastAsia="zh-CN" w:bidi="ar-SA"/>
        </w:rPr>
        <w:t>9</w:t>
      </w:r>
      <w:r>
        <w:rPr>
          <w:rFonts w:hint="eastAsia" w:ascii="仿宋" w:hAnsi="仿宋" w:eastAsia="仿宋" w:cs="仿宋"/>
          <w:b w:val="0"/>
          <w:bCs/>
          <w:i w:val="0"/>
          <w:caps w:val="0"/>
          <w:spacing w:val="0"/>
          <w:sz w:val="24"/>
          <w:szCs w:val="24"/>
          <w:lang w:val="en-US" w:eastAsia="zh-CN" w:bidi="ar-SA"/>
        </w:rPr>
        <w:t>.除双方另有约定外，本项目应当在项目启动会召开之日起4个月内实施完成。项目承担方应在项目总结会召开之日起1个月内就项目实施情况向采购方提供总结报告。</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default" w:ascii="仿宋" w:hAnsi="仿宋" w:eastAsia="仿宋" w:cs="仿宋"/>
          <w:b w:val="0"/>
          <w:bCs/>
          <w:i w:val="0"/>
          <w:caps w:val="0"/>
          <w:spacing w:val="0"/>
          <w:sz w:val="24"/>
          <w:szCs w:val="24"/>
          <w:lang w:val="en-US" w:eastAsia="zh-CN" w:bidi="ar-SA"/>
        </w:rPr>
        <w:t>10</w:t>
      </w:r>
      <w:r>
        <w:rPr>
          <w:rFonts w:hint="eastAsia" w:ascii="仿宋" w:hAnsi="仿宋" w:eastAsia="仿宋" w:cs="仿宋"/>
          <w:b w:val="0"/>
          <w:bCs/>
          <w:i w:val="0"/>
          <w:caps w:val="0"/>
          <w:spacing w:val="0"/>
          <w:sz w:val="24"/>
          <w:szCs w:val="24"/>
          <w:lang w:val="en-US" w:eastAsia="zh-CN" w:bidi="ar-SA"/>
        </w:rPr>
        <w:t>.本项目实施产生的企业国际贸易合规风险评估报告的知识产权属于采购方，项目承担方可享有署名权。未经采购方书面许可，项目承担方不得擅自对外出具或提供本项目有关的企业风险评估报告及相关数据信息。</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1</w:t>
      </w:r>
      <w:r>
        <w:rPr>
          <w:rFonts w:hint="default" w:ascii="仿宋" w:hAnsi="仿宋" w:eastAsia="仿宋" w:cs="仿宋"/>
          <w:b w:val="0"/>
          <w:bCs/>
          <w:i w:val="0"/>
          <w:caps w:val="0"/>
          <w:spacing w:val="0"/>
          <w:sz w:val="24"/>
          <w:szCs w:val="24"/>
          <w:lang w:val="en-US" w:eastAsia="zh-CN" w:bidi="ar-SA"/>
        </w:rPr>
        <w:t>1</w:t>
      </w:r>
      <w:r>
        <w:rPr>
          <w:rFonts w:hint="eastAsia" w:ascii="仿宋" w:hAnsi="仿宋" w:eastAsia="仿宋" w:cs="仿宋"/>
          <w:b w:val="0"/>
          <w:bCs/>
          <w:i w:val="0"/>
          <w:caps w:val="0"/>
          <w:spacing w:val="0"/>
          <w:sz w:val="24"/>
          <w:szCs w:val="24"/>
          <w:lang w:val="en-US" w:eastAsia="zh-CN" w:bidi="ar-SA"/>
        </w:rPr>
        <w:t>.及时解答采购方与本项目有关的提问或咨询，按时完成采购方交办的与本项目实施有关的其他工作。</w:t>
      </w:r>
    </w:p>
    <w:p>
      <w:pPr>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1</w:t>
      </w:r>
      <w:r>
        <w:rPr>
          <w:rFonts w:hint="default" w:ascii="仿宋" w:hAnsi="仿宋" w:eastAsia="仿宋" w:cs="仿宋"/>
          <w:b w:val="0"/>
          <w:bCs/>
          <w:i w:val="0"/>
          <w:caps w:val="0"/>
          <w:spacing w:val="0"/>
          <w:sz w:val="24"/>
          <w:szCs w:val="24"/>
          <w:lang w:val="en-US" w:eastAsia="zh-CN" w:bidi="ar-SA"/>
        </w:rPr>
        <w:t>2</w:t>
      </w:r>
      <w:r>
        <w:rPr>
          <w:rFonts w:hint="eastAsia" w:ascii="仿宋" w:hAnsi="仿宋" w:eastAsia="仿宋" w:cs="仿宋"/>
          <w:b w:val="0"/>
          <w:bCs/>
          <w:i w:val="0"/>
          <w:caps w:val="0"/>
          <w:spacing w:val="0"/>
          <w:sz w:val="24"/>
          <w:szCs w:val="24"/>
          <w:lang w:val="en-US" w:eastAsia="zh-CN" w:bidi="ar-SA"/>
        </w:rPr>
        <w:t>.保留完整的、装订成册的活动卷宗材料备查。</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rPr>
        <w:t>第三条：项目经费及支付方式</w:t>
      </w:r>
    </w:p>
    <w:p>
      <w:pPr>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1.为完成本合同项目，甲乙双方共同约定项目总价款为人民币</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万元，大</w:t>
      </w:r>
      <w:r>
        <w:rPr>
          <w:rFonts w:hint="eastAsia" w:ascii="仿宋" w:hAnsi="仿宋" w:eastAsia="仿宋" w:cs="仿宋"/>
          <w:sz w:val="24"/>
          <w:szCs w:val="24"/>
        </w:rPr>
        <w:t>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），该经费的用途为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项目</w:t>
      </w:r>
      <w:r>
        <w:rPr>
          <w:rFonts w:hint="eastAsia" w:ascii="仿宋" w:hAnsi="仿宋" w:eastAsia="仿宋" w:cs="仿宋"/>
          <w:sz w:val="24"/>
          <w:szCs w:val="24"/>
          <w:u w:val="single"/>
        </w:rPr>
        <w:t>承办费</w:t>
      </w:r>
      <w:r>
        <w:rPr>
          <w:rFonts w:hint="eastAsia" w:ascii="仿宋" w:hAnsi="仿宋" w:eastAsia="仿宋" w:cs="仿宋"/>
          <w:sz w:val="24"/>
          <w:szCs w:val="24"/>
        </w:rPr>
        <w:t>。</w:t>
      </w:r>
    </w:p>
    <w:p>
      <w:pPr>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2.本合同项目经费的支付方式为：</w:t>
      </w:r>
    </w:p>
    <w:p>
      <w:pPr>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□一次性结算，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前支付全款</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b w:val="0"/>
          <w:kern w:val="2"/>
          <w:sz w:val="24"/>
          <w:szCs w:val="24"/>
          <w:lang w:val="en-US" w:eastAsia="zh-CN" w:bidi="ar-SA"/>
        </w:rPr>
        <w:t>□分期付款，具体分为：</w:t>
      </w:r>
      <w:r>
        <w:rPr>
          <w:rFonts w:hint="eastAsia" w:ascii="仿宋" w:hAnsi="仿宋" w:eastAsia="仿宋" w:cs="仿宋"/>
          <w:sz w:val="24"/>
          <w:szCs w:val="24"/>
          <w:u w:val="single"/>
          <w:lang w:val="en-US" w:eastAsia="zh-CN"/>
        </w:rPr>
        <w:t xml:space="preserve">                          </w:t>
      </w:r>
    </w:p>
    <w:p>
      <w:pPr>
        <w:pStyle w:val="56"/>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3.乙方收款账户信息为：</w:t>
      </w:r>
    </w:p>
    <w:p>
      <w:pPr>
        <w:pStyle w:val="56"/>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账户名称：</w:t>
      </w:r>
    </w:p>
    <w:p>
      <w:pPr>
        <w:pStyle w:val="56"/>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账    号：</w:t>
      </w:r>
    </w:p>
    <w:p>
      <w:pPr>
        <w:pStyle w:val="56"/>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开户银行：</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rPr>
        <w:t>第四条：双方的权利和义务</w:t>
      </w:r>
    </w:p>
    <w:p>
      <w:pPr>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(一)甲方的权利和义务</w:t>
      </w:r>
    </w:p>
    <w:p>
      <w:pPr>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1.在本合同项目实施过程中以及项目完成之后，甲方有权对乙方工作的绩效和工作对象满意度进行跟踪、监督和评估。</w:t>
      </w:r>
    </w:p>
    <w:p>
      <w:pPr>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2.甲方应为乙方完成本项目提供必要的配合和帮助，如与相关</w:t>
      </w:r>
      <w:r>
        <w:rPr>
          <w:rFonts w:hint="eastAsia" w:ascii="仿宋" w:hAnsi="仿宋" w:eastAsia="仿宋" w:cs="仿宋"/>
          <w:sz w:val="24"/>
          <w:szCs w:val="24"/>
          <w:lang w:val="en-US" w:eastAsia="zh-CN"/>
        </w:rPr>
        <w:t>企业</w:t>
      </w:r>
      <w:r>
        <w:rPr>
          <w:rFonts w:hint="eastAsia" w:ascii="仿宋" w:hAnsi="仿宋" w:eastAsia="仿宋" w:cs="仿宋"/>
          <w:sz w:val="24"/>
          <w:szCs w:val="24"/>
        </w:rPr>
        <w:t>进行协调等。</w:t>
      </w:r>
    </w:p>
    <w:p>
      <w:pPr>
        <w:pageBreakBefore w:val="0"/>
        <w:kinsoku/>
        <w:wordWrap/>
        <w:overflowPunct/>
        <w:topLinePunct w:val="0"/>
        <w:autoSpaceDE/>
        <w:autoSpaceDN/>
        <w:bidi w:val="0"/>
        <w:adjustRightInd/>
        <w:spacing w:line="360" w:lineRule="auto"/>
        <w:ind w:left="596" w:leftChars="284"/>
        <w:textAlignment w:val="auto"/>
        <w:rPr>
          <w:rFonts w:hint="eastAsia" w:ascii="仿宋" w:hAnsi="仿宋" w:eastAsia="仿宋" w:cs="仿宋"/>
          <w:sz w:val="24"/>
          <w:szCs w:val="24"/>
        </w:rPr>
      </w:pPr>
      <w:r>
        <w:rPr>
          <w:rFonts w:hint="eastAsia" w:ascii="仿宋" w:hAnsi="仿宋" w:eastAsia="仿宋" w:cs="仿宋"/>
          <w:sz w:val="24"/>
          <w:szCs w:val="24"/>
        </w:rPr>
        <w:t>(二)乙方的权利和义务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乙方应按照本合同规定的时间和标准完成甲方委托的项目任务，勤勉尽责，并听从甲方指示，及时向甲方如实报告项目进展，在遇到重大问题或事项时应主动与甲方协商。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对因履行本</w:t>
      </w:r>
      <w:r>
        <w:rPr>
          <w:rFonts w:hint="eastAsia" w:ascii="仿宋" w:hAnsi="仿宋" w:eastAsia="仿宋" w:cs="仿宋"/>
          <w:sz w:val="24"/>
          <w:szCs w:val="24"/>
          <w:lang w:val="en-US" w:eastAsia="zh-CN"/>
        </w:rPr>
        <w:t>合同</w:t>
      </w:r>
      <w:r>
        <w:rPr>
          <w:rFonts w:hint="eastAsia" w:ascii="仿宋" w:hAnsi="仿宋" w:eastAsia="仿宋" w:cs="仿宋"/>
          <w:sz w:val="24"/>
          <w:szCs w:val="24"/>
          <w:lang w:eastAsia="zh-CN"/>
        </w:rPr>
        <w:t>期间获得或收到的</w:t>
      </w:r>
      <w:r>
        <w:rPr>
          <w:rFonts w:hint="eastAsia" w:ascii="仿宋" w:hAnsi="仿宋" w:eastAsia="仿宋" w:cs="仿宋"/>
          <w:sz w:val="24"/>
          <w:szCs w:val="24"/>
          <w:lang w:val="en-US" w:eastAsia="zh-CN"/>
        </w:rPr>
        <w:t>参与排查</w:t>
      </w:r>
      <w:r>
        <w:rPr>
          <w:rFonts w:hint="eastAsia" w:ascii="仿宋" w:hAnsi="仿宋" w:eastAsia="仿宋" w:cs="仿宋"/>
          <w:sz w:val="24"/>
          <w:szCs w:val="24"/>
          <w:lang w:eastAsia="zh-CN"/>
        </w:rPr>
        <w:t>企业的财务、技术、产品的信息、用户资料或其他标明保密的文件信息内容应</w:t>
      </w:r>
      <w:r>
        <w:rPr>
          <w:rFonts w:hint="eastAsia" w:ascii="仿宋" w:hAnsi="仿宋" w:eastAsia="仿宋" w:cs="仿宋"/>
          <w:sz w:val="24"/>
          <w:szCs w:val="24"/>
          <w:lang w:val="en-US" w:eastAsia="zh-CN"/>
        </w:rPr>
        <w:t>当严格履行保密义务</w:t>
      </w:r>
      <w:r>
        <w:rPr>
          <w:rFonts w:hint="eastAsia" w:ascii="仿宋" w:hAnsi="仿宋" w:eastAsia="仿宋" w:cs="仿宋"/>
          <w:sz w:val="24"/>
          <w:szCs w:val="24"/>
          <w:lang w:eastAsia="zh-CN"/>
        </w:rPr>
        <w:t>，未经信息披露方事先书面同意，不得</w:t>
      </w:r>
      <w:r>
        <w:rPr>
          <w:rFonts w:hint="eastAsia" w:ascii="仿宋" w:hAnsi="仿宋" w:eastAsia="仿宋" w:cs="仿宋"/>
          <w:sz w:val="24"/>
          <w:szCs w:val="24"/>
          <w:lang w:val="en-US" w:eastAsia="zh-CN"/>
        </w:rPr>
        <w:t>擅自使用或对外</w:t>
      </w:r>
      <w:r>
        <w:rPr>
          <w:rFonts w:hint="eastAsia" w:ascii="仿宋" w:hAnsi="仿宋" w:eastAsia="仿宋" w:cs="仿宋"/>
          <w:sz w:val="24"/>
          <w:szCs w:val="24"/>
          <w:lang w:eastAsia="zh-CN"/>
        </w:rPr>
        <w:t>披露。</w:t>
      </w:r>
    </w:p>
    <w:p>
      <w:pPr>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本项目实施产生的企业国际贸易合规风险评估报告的知识产权属于甲方，乙方可享有署名权。未经甲方书面许可，乙方不得擅自对外</w:t>
      </w:r>
      <w:r>
        <w:rPr>
          <w:rFonts w:hint="eastAsia" w:ascii="仿宋" w:hAnsi="仿宋" w:eastAsia="仿宋" w:cs="仿宋"/>
          <w:sz w:val="24"/>
          <w:szCs w:val="24"/>
        </w:rPr>
        <w:t>出具或提供</w:t>
      </w:r>
      <w:r>
        <w:rPr>
          <w:rFonts w:hint="eastAsia" w:ascii="仿宋" w:hAnsi="仿宋" w:eastAsia="仿宋" w:cs="仿宋"/>
          <w:sz w:val="24"/>
          <w:szCs w:val="24"/>
          <w:lang w:val="en-US" w:eastAsia="zh-CN"/>
        </w:rPr>
        <w:t>本合同项下</w:t>
      </w:r>
      <w:r>
        <w:rPr>
          <w:rFonts w:hint="eastAsia" w:ascii="仿宋" w:hAnsi="仿宋" w:eastAsia="仿宋" w:cs="仿宋"/>
          <w:sz w:val="24"/>
          <w:szCs w:val="24"/>
        </w:rPr>
        <w:t>有关</w:t>
      </w:r>
      <w:r>
        <w:rPr>
          <w:rFonts w:hint="eastAsia" w:ascii="仿宋" w:hAnsi="仿宋" w:eastAsia="仿宋" w:cs="仿宋"/>
          <w:sz w:val="24"/>
          <w:szCs w:val="24"/>
          <w:lang w:eastAsia="zh-CN"/>
        </w:rPr>
        <w:t>企业</w:t>
      </w:r>
      <w:r>
        <w:rPr>
          <w:rFonts w:hint="eastAsia" w:ascii="仿宋" w:hAnsi="仿宋" w:eastAsia="仿宋" w:cs="仿宋"/>
          <w:sz w:val="24"/>
          <w:szCs w:val="24"/>
          <w:lang w:val="en-US" w:eastAsia="zh-CN"/>
        </w:rPr>
        <w:t>的风险评估报告</w:t>
      </w:r>
      <w:r>
        <w:rPr>
          <w:rFonts w:hint="eastAsia" w:ascii="仿宋" w:hAnsi="仿宋" w:eastAsia="仿宋" w:cs="仿宋"/>
          <w:sz w:val="24"/>
          <w:szCs w:val="24"/>
          <w:lang w:eastAsia="zh-CN"/>
        </w:rPr>
        <w:t>及相关</w:t>
      </w:r>
      <w:r>
        <w:rPr>
          <w:rFonts w:hint="eastAsia" w:ascii="仿宋" w:hAnsi="仿宋" w:eastAsia="仿宋" w:cs="仿宋"/>
          <w:sz w:val="24"/>
          <w:szCs w:val="24"/>
        </w:rPr>
        <w:t>数据信息。</w:t>
      </w:r>
    </w:p>
    <w:p>
      <w:pPr>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.未经甲方</w:t>
      </w:r>
      <w:r>
        <w:rPr>
          <w:rFonts w:hint="eastAsia" w:ascii="仿宋" w:hAnsi="仿宋" w:eastAsia="仿宋" w:cs="仿宋"/>
          <w:sz w:val="24"/>
          <w:szCs w:val="24"/>
          <w:lang w:eastAsia="zh-CN"/>
        </w:rPr>
        <w:t>书面</w:t>
      </w:r>
      <w:r>
        <w:rPr>
          <w:rFonts w:hint="eastAsia" w:ascii="仿宋" w:hAnsi="仿宋" w:eastAsia="仿宋" w:cs="仿宋"/>
          <w:sz w:val="24"/>
          <w:szCs w:val="24"/>
        </w:rPr>
        <w:t>同意，乙方不得将本项目全部或部分转委托给第三人完成。</w:t>
      </w:r>
    </w:p>
    <w:p>
      <w:pPr>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5.在本合同执行期间，乙方不得直接或间接从事可能与其在本合同项下所受托的事项发生利益冲突的任何业务或职业活动。</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b/>
          <w:sz w:val="24"/>
          <w:szCs w:val="24"/>
        </w:rPr>
        <w:t>第五条：</w:t>
      </w:r>
      <w:r>
        <w:rPr>
          <w:rFonts w:hint="eastAsia" w:ascii="仿宋" w:hAnsi="仿宋" w:eastAsia="仿宋" w:cs="仿宋"/>
          <w:sz w:val="24"/>
          <w:szCs w:val="24"/>
          <w:lang w:val="en-US" w:eastAsia="zh-CN"/>
        </w:rPr>
        <w:t>如有以下情形发生，甲方有权终止合同：</w:t>
      </w:r>
    </w:p>
    <w:p>
      <w:pPr>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1.乙方违反合同义务，包括未能尽责完成本合同第二条或经甲乙双方商定的项目实施方案中所列工作事项或阶段性任务，经甲方催告、在宽限期内仍不予纠正的；</w:t>
      </w:r>
    </w:p>
    <w:p>
      <w:pPr>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2.经甲方评估，乙方履行合同不符合第二条所列工作要求，使合同履行未能达到合同目的。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第六条：</w:t>
      </w:r>
      <w:r>
        <w:rPr>
          <w:rFonts w:hint="eastAsia" w:ascii="仿宋" w:hAnsi="仿宋" w:eastAsia="仿宋" w:cs="仿宋"/>
          <w:sz w:val="24"/>
          <w:szCs w:val="24"/>
        </w:rPr>
        <w:t>本合同履行过程中，双方因违约或重大过失造成对方经济损失的，应当赔偿。</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第七条：</w:t>
      </w:r>
      <w:r>
        <w:rPr>
          <w:rFonts w:hint="eastAsia" w:ascii="仿宋" w:hAnsi="仿宋" w:eastAsia="仿宋" w:cs="仿宋"/>
          <w:sz w:val="24"/>
          <w:szCs w:val="24"/>
        </w:rPr>
        <w:t>本合同在履行过程中发生争议，由甲、乙方协商解决；协商不成的，提交</w:t>
      </w:r>
      <w:r>
        <w:rPr>
          <w:rFonts w:hint="eastAsia" w:ascii="仿宋" w:hAnsi="仿宋" w:eastAsia="仿宋" w:cs="仿宋"/>
          <w:sz w:val="24"/>
          <w:szCs w:val="24"/>
          <w:u w:val="single"/>
        </w:rPr>
        <w:t>中国国际经济贸易仲裁委员会江苏仲裁中心</w:t>
      </w:r>
      <w:r>
        <w:rPr>
          <w:rFonts w:hint="eastAsia" w:ascii="仿宋" w:hAnsi="仿宋" w:eastAsia="仿宋" w:cs="仿宋"/>
          <w:sz w:val="24"/>
          <w:szCs w:val="24"/>
        </w:rPr>
        <w:t>按其现行有效的仲裁规则进行仲裁。仲裁裁决为终局，对双方均有约束力。</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lang w:eastAsia="zh-CN"/>
        </w:rPr>
      </w:pPr>
      <w:r>
        <w:rPr>
          <w:rFonts w:hint="eastAsia" w:ascii="仿宋" w:hAnsi="仿宋" w:eastAsia="仿宋" w:cs="仿宋"/>
          <w:b/>
          <w:sz w:val="24"/>
          <w:szCs w:val="24"/>
          <w:lang w:eastAsia="zh-CN"/>
        </w:rPr>
        <w:t>第八条：</w:t>
      </w:r>
      <w:r>
        <w:rPr>
          <w:rFonts w:hint="eastAsia" w:ascii="仿宋" w:hAnsi="仿宋" w:eastAsia="仿宋" w:cs="仿宋"/>
          <w:sz w:val="24"/>
          <w:szCs w:val="24"/>
          <w:lang w:eastAsia="zh-CN"/>
        </w:rPr>
        <w:t>本合同一式二份，甲方、乙方各执一份，具有同等法律效力。</w:t>
      </w:r>
    </w:p>
    <w:p>
      <w:pPr>
        <w:ind w:firstLine="482" w:firstLineChars="200"/>
        <w:rPr>
          <w:rFonts w:hint="eastAsia" w:ascii="仿宋" w:hAnsi="仿宋" w:eastAsia="仿宋" w:cs="仿宋"/>
          <w:b/>
          <w:bCs/>
          <w:sz w:val="24"/>
          <w:highlight w:val="none"/>
        </w:rPr>
      </w:pPr>
    </w:p>
    <w:tbl>
      <w:tblPr>
        <w:tblStyle w:val="41"/>
        <w:tblpPr w:leftFromText="180" w:rightFromText="180" w:vertAnchor="text" w:horzAnchor="page" w:tblpX="1767" w:tblpY="7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25"/>
        <w:gridCol w:w="4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47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5920" w:hanging="4440" w:hangingChars="1850"/>
              <w:jc w:val="both"/>
              <w:textAlignment w:val="auto"/>
              <w:rPr>
                <w:rFonts w:hint="eastAsia" w:ascii="仿宋" w:hAnsi="仿宋" w:eastAsia="仿宋" w:cs="仿宋"/>
                <w:sz w:val="24"/>
                <w:szCs w:val="24"/>
                <w:lang w:eastAsia="zh-CN"/>
              </w:rPr>
            </w:pPr>
            <w:r>
              <w:rPr>
                <w:rFonts w:hint="eastAsia" w:ascii="仿宋" w:hAnsi="仿宋" w:eastAsia="仿宋" w:cs="仿宋"/>
                <w:sz w:val="24"/>
                <w:szCs w:val="24"/>
                <w:vertAlign w:val="baseline"/>
                <w:lang w:eastAsia="zh-CN"/>
              </w:rPr>
              <w:t>甲方：</w:t>
            </w:r>
            <w:r>
              <w:rPr>
                <w:rFonts w:hint="eastAsia" w:ascii="仿宋" w:hAnsi="仿宋" w:eastAsia="仿宋" w:cs="仿宋"/>
                <w:sz w:val="24"/>
                <w:szCs w:val="24"/>
                <w:lang w:eastAsia="zh-CN"/>
              </w:rPr>
              <w:t>中国国际贸易促进委员会</w:t>
            </w:r>
          </w:p>
          <w:p>
            <w:pPr>
              <w:keepNext w:val="0"/>
              <w:keepLines w:val="0"/>
              <w:pageBreakBefore w:val="0"/>
              <w:widowControl w:val="0"/>
              <w:kinsoku/>
              <w:wordWrap/>
              <w:overflowPunct/>
              <w:topLinePunct w:val="0"/>
              <w:autoSpaceDE/>
              <w:autoSpaceDN/>
              <w:bidi w:val="0"/>
              <w:adjustRightInd/>
              <w:snapToGrid/>
              <w:spacing w:line="240" w:lineRule="auto"/>
              <w:ind w:firstLine="1200" w:firstLineChars="5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江苏省分会</w:t>
            </w:r>
          </w:p>
          <w:p>
            <w:pPr>
              <w:keepNext w:val="0"/>
              <w:keepLines w:val="0"/>
              <w:pageBreakBefore w:val="0"/>
              <w:widowControl w:val="0"/>
              <w:kinsoku/>
              <w:wordWrap/>
              <w:overflowPunct/>
              <w:topLinePunct w:val="0"/>
              <w:autoSpaceDE/>
              <w:autoSpaceDN/>
              <w:bidi w:val="0"/>
              <w:adjustRightInd/>
              <w:snapToGrid/>
              <w:spacing w:afterAutospacing="0" w:line="240" w:lineRule="auto"/>
              <w:ind w:left="5920" w:hanging="4440" w:hangingChars="185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 xml:space="preserve">          （公章）</w:t>
            </w:r>
          </w:p>
        </w:tc>
        <w:tc>
          <w:tcPr>
            <w:tcW w:w="45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lang w:eastAsia="zh-CN"/>
              </w:rPr>
            </w:pPr>
            <w:r>
              <w:rPr>
                <w:rFonts w:hint="eastAsia" w:ascii="仿宋" w:hAnsi="仿宋" w:eastAsia="仿宋" w:cs="仿宋"/>
                <w:sz w:val="24"/>
                <w:szCs w:val="24"/>
                <w:vertAlign w:val="baseline"/>
                <w:lang w:eastAsia="zh-CN"/>
              </w:rPr>
              <w:t>乙方：</w:t>
            </w:r>
            <w:r>
              <w:rPr>
                <w:rFonts w:hint="eastAsia" w:ascii="仿宋" w:hAnsi="仿宋" w:eastAsia="仿宋" w:cs="仿宋"/>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1680" w:firstLineChars="700"/>
              <w:jc w:val="both"/>
              <w:textAlignment w:val="auto"/>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1680" w:firstLineChars="7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7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法定代表人(或代理人)</w:t>
            </w:r>
            <w:r>
              <w:rPr>
                <w:rFonts w:hint="eastAsia" w:ascii="仿宋" w:hAnsi="仿宋" w:eastAsia="仿宋" w:cs="仿宋"/>
                <w:sz w:val="24"/>
                <w:szCs w:val="24"/>
                <w:lang w:eastAsia="zh-CN"/>
              </w:rPr>
              <w:t>：</w:t>
            </w:r>
          </w:p>
        </w:tc>
        <w:tc>
          <w:tcPr>
            <w:tcW w:w="45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法定代表人(或代理人)</w:t>
            </w:r>
            <w:r>
              <w:rPr>
                <w:rFonts w:hint="eastAsia" w:ascii="仿宋" w:hAnsi="仿宋" w:eastAsia="仿宋" w:cs="仿宋"/>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7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地址：南京市中华路</w:t>
            </w:r>
            <w:r>
              <w:rPr>
                <w:rFonts w:hint="eastAsia" w:ascii="仿宋" w:hAnsi="仿宋" w:eastAsia="仿宋" w:cs="仿宋"/>
                <w:sz w:val="24"/>
                <w:szCs w:val="24"/>
                <w:vertAlign w:val="baseline"/>
                <w:lang w:val="en-US" w:eastAsia="zh-CN"/>
              </w:rPr>
              <w:t>50号</w:t>
            </w:r>
          </w:p>
        </w:tc>
        <w:tc>
          <w:tcPr>
            <w:tcW w:w="45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电话：</w:t>
            </w:r>
          </w:p>
        </w:tc>
        <w:tc>
          <w:tcPr>
            <w:tcW w:w="45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签约日期：</w:t>
            </w:r>
            <w:r>
              <w:rPr>
                <w:rFonts w:hint="eastAsia" w:ascii="仿宋" w:hAnsi="仿宋" w:eastAsia="仿宋" w:cs="仿宋"/>
                <w:sz w:val="24"/>
                <w:szCs w:val="24"/>
                <w:u w:val="single"/>
              </w:rPr>
              <w:t>20</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 xml:space="preserve">年 月  日  </w:t>
            </w:r>
          </w:p>
        </w:tc>
        <w:tc>
          <w:tcPr>
            <w:tcW w:w="45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rPr>
            </w:pPr>
            <w:r>
              <w:rPr>
                <w:rFonts w:hint="eastAsia" w:ascii="仿宋" w:hAnsi="仿宋" w:eastAsia="仿宋" w:cs="仿宋"/>
                <w:sz w:val="24"/>
                <w:szCs w:val="24"/>
              </w:rPr>
              <w:t>签约日期：</w:t>
            </w:r>
            <w:r>
              <w:rPr>
                <w:rFonts w:hint="eastAsia" w:ascii="仿宋" w:hAnsi="仿宋" w:eastAsia="仿宋" w:cs="仿宋"/>
                <w:sz w:val="24"/>
                <w:szCs w:val="24"/>
                <w:u w:val="single"/>
              </w:rPr>
              <w:t>20</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 xml:space="preserve">年 月 日 </w:t>
            </w:r>
            <w:r>
              <w:rPr>
                <w:rFonts w:hint="eastAsia" w:ascii="仿宋" w:hAnsi="仿宋" w:eastAsia="仿宋" w:cs="仿宋"/>
                <w:sz w:val="24"/>
                <w:szCs w:val="24"/>
              </w:rPr>
              <w:t xml:space="preserve"> </w:t>
            </w:r>
          </w:p>
        </w:tc>
      </w:tr>
    </w:tbl>
    <w:p>
      <w:pPr>
        <w:spacing w:before="0" w:beforeAutospacing="0" w:after="0" w:afterAutospacing="0" w:line="520" w:lineRule="exact"/>
        <w:jc w:val="both"/>
        <w:rPr>
          <w:rFonts w:hint="eastAsia" w:ascii="仿宋" w:hAnsi="仿宋" w:eastAsia="仿宋" w:cs="仿宋"/>
          <w:b/>
          <w:i w:val="0"/>
          <w:caps w:val="0"/>
          <w:spacing w:val="0"/>
          <w:sz w:val="24"/>
          <w:szCs w:val="24"/>
          <w:lang w:val="en-US" w:eastAsia="zh-CN"/>
        </w:rPr>
      </w:pPr>
    </w:p>
    <w:p>
      <w:pPr>
        <w:spacing w:before="0" w:beforeAutospacing="0" w:after="0" w:afterAutospacing="0" w:line="520" w:lineRule="exact"/>
        <w:jc w:val="both"/>
        <w:rPr>
          <w:rFonts w:hint="eastAsia" w:ascii="仿宋" w:hAnsi="仿宋" w:eastAsia="仿宋" w:cs="仿宋"/>
          <w:b/>
          <w:i w:val="0"/>
          <w:caps w:val="0"/>
          <w:spacing w:val="0"/>
          <w:sz w:val="24"/>
          <w:szCs w:val="24"/>
          <w:lang w:val="en-US" w:eastAsia="zh-CN"/>
        </w:rPr>
      </w:pPr>
    </w:p>
    <w:p>
      <w:pPr>
        <w:spacing w:before="0" w:beforeAutospacing="0" w:after="0" w:afterAutospacing="0" w:line="520" w:lineRule="exact"/>
        <w:jc w:val="both"/>
        <w:rPr>
          <w:rFonts w:hint="eastAsia" w:ascii="仿宋" w:hAnsi="仿宋" w:eastAsia="仿宋" w:cs="仿宋"/>
          <w:b/>
          <w:i w:val="0"/>
          <w:caps w:val="0"/>
          <w:spacing w:val="0"/>
          <w:sz w:val="24"/>
          <w:szCs w:val="24"/>
          <w:lang w:val="en-US" w:eastAsia="zh-CN"/>
        </w:rPr>
      </w:pPr>
    </w:p>
    <w:p>
      <w:pPr>
        <w:pStyle w:val="209"/>
        <w:pageBreakBefore/>
        <w:spacing w:before="0" w:beforeAutospacing="0" w:after="0" w:afterAutospacing="0" w:line="360" w:lineRule="auto"/>
        <w:jc w:val="center"/>
        <w:rPr>
          <w:rFonts w:hint="eastAsia" w:ascii="仿宋" w:hAnsi="仿宋" w:eastAsia="仿宋" w:cs="仿宋"/>
          <w:b/>
          <w:i w:val="0"/>
          <w:caps w:val="0"/>
          <w:color w:val="000000"/>
          <w:spacing w:val="0"/>
          <w:sz w:val="40"/>
        </w:rPr>
      </w:pPr>
      <w:bookmarkStart w:id="83" w:name="_Toc15751"/>
      <w:bookmarkStart w:id="84" w:name="_Toc17895"/>
      <w:bookmarkStart w:id="85" w:name="_Toc25170482"/>
      <w:bookmarkStart w:id="86" w:name="_Toc25014"/>
      <w:bookmarkStart w:id="87" w:name="_Toc3659"/>
      <w:r>
        <w:rPr>
          <w:rFonts w:hint="eastAsia" w:ascii="仿宋" w:hAnsi="仿宋" w:eastAsia="仿宋" w:cs="仿宋"/>
          <w:b/>
          <w:i w:val="0"/>
          <w:caps w:val="0"/>
          <w:color w:val="000000"/>
          <w:spacing w:val="0"/>
          <w:sz w:val="40"/>
        </w:rPr>
        <w:t>第四章  项目需求</w:t>
      </w:r>
      <w:bookmarkEnd w:id="57"/>
      <w:bookmarkEnd w:id="58"/>
      <w:bookmarkEnd w:id="83"/>
      <w:bookmarkEnd w:id="84"/>
      <w:bookmarkEnd w:id="85"/>
      <w:bookmarkEnd w:id="86"/>
      <w:bookmarkEnd w:id="87"/>
      <w:bookmarkStart w:id="88" w:name="_Toc324237156"/>
      <w:bookmarkStart w:id="89" w:name="_Toc18960"/>
    </w:p>
    <w:p>
      <w:pPr>
        <w:pStyle w:val="212"/>
        <w:numPr>
          <w:ilvl w:val="255"/>
          <w:numId w:val="0"/>
        </w:numPr>
        <w:spacing w:before="0" w:beforeAutospacing="0" w:after="0" w:afterAutospacing="0" w:line="240" w:lineRule="auto"/>
        <w:ind w:firstLineChars="200"/>
        <w:jc w:val="left"/>
        <w:rPr>
          <w:rFonts w:hint="eastAsia" w:ascii="仿宋" w:hAnsi="仿宋" w:eastAsia="仿宋" w:cs="仿宋"/>
          <w:b/>
          <w:i w:val="0"/>
          <w:caps w:val="0"/>
          <w:spacing w:val="0"/>
          <w:sz w:val="28"/>
        </w:rPr>
      </w:pPr>
      <w:r>
        <w:rPr>
          <w:rFonts w:hint="eastAsia" w:ascii="仿宋" w:hAnsi="仿宋" w:eastAsia="仿宋" w:cs="仿宋"/>
          <w:b/>
          <w:i w:val="0"/>
          <w:caps w:val="0"/>
          <w:spacing w:val="0"/>
          <w:sz w:val="28"/>
          <w:lang w:val="zh-CN"/>
        </w:rPr>
        <w:t>一、</w:t>
      </w:r>
      <w:r>
        <w:rPr>
          <w:rFonts w:hint="eastAsia" w:ascii="仿宋" w:hAnsi="仿宋" w:eastAsia="仿宋" w:cs="仿宋"/>
          <w:b/>
          <w:i w:val="0"/>
          <w:caps w:val="0"/>
          <w:spacing w:val="0"/>
          <w:sz w:val="28"/>
          <w:lang w:val="en-US" w:eastAsia="zh-CN"/>
        </w:rPr>
        <w:t>项目概况</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为深入贯彻落实服务构建新发展格局，更好发挥法治固根本稳预期利长远作用，帮助我省企业提升依法依规进行国际贸易的水平和能力，根据2023年我会商事法律重点工作计划和项目预算情况，拟开展企业国际贸易合规风险评估活动。</w:t>
      </w:r>
    </w:p>
    <w:p>
      <w:pPr>
        <w:pStyle w:val="212"/>
        <w:numPr>
          <w:ilvl w:val="255"/>
          <w:numId w:val="0"/>
        </w:numPr>
        <w:spacing w:before="0" w:beforeAutospacing="0" w:after="0" w:afterAutospacing="0" w:line="240" w:lineRule="auto"/>
        <w:ind w:firstLineChars="200"/>
        <w:jc w:val="left"/>
        <w:rPr>
          <w:rFonts w:hint="eastAsia" w:ascii="仿宋" w:hAnsi="仿宋" w:eastAsia="仿宋" w:cs="仿宋"/>
          <w:b/>
          <w:i w:val="0"/>
          <w:caps w:val="0"/>
          <w:spacing w:val="0"/>
          <w:sz w:val="28"/>
          <w:lang w:val="en-US" w:eastAsia="zh-CN"/>
        </w:rPr>
      </w:pPr>
      <w:r>
        <w:rPr>
          <w:rFonts w:hint="eastAsia" w:ascii="仿宋" w:hAnsi="仿宋" w:eastAsia="仿宋" w:cs="仿宋"/>
          <w:b/>
          <w:i w:val="0"/>
          <w:caps w:val="0"/>
          <w:spacing w:val="0"/>
          <w:sz w:val="28"/>
          <w:lang w:val="en-US" w:eastAsia="zh-CN"/>
        </w:rPr>
        <w:t>二、项目内容</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聘请合规专家团队，通过调查问卷、实地走访等方式，一对一帮助企业识别和评估国际贸易合规风险，为15家江苏企业免费开展FTA合规评估服务和跨境经营重点合规评估服务，并出具专属的国际贸易合规风险评估报告，提供合规管理建议，指导企业提升国际贸易合规管理水平。风险评估范围视企业不同业务情况，涵盖自贸协定规则运用、FTA证书申领和使用、安全审查、数据保护、出口管制等约10个领域，涉及风险点不低于100个。</w:t>
      </w:r>
    </w:p>
    <w:p>
      <w:pPr>
        <w:pStyle w:val="39"/>
        <w:rPr>
          <w:rFonts w:hint="eastAsia" w:ascii="仿宋" w:hAnsi="仿宋" w:eastAsia="仿宋" w:cs="仿宋"/>
          <w:lang w:val="en-US" w:eastAsia="zh-CN"/>
        </w:rPr>
      </w:pPr>
    </w:p>
    <w:p>
      <w:pPr>
        <w:pStyle w:val="212"/>
        <w:numPr>
          <w:ilvl w:val="255"/>
          <w:numId w:val="0"/>
        </w:numPr>
        <w:spacing w:before="0" w:beforeAutospacing="0" w:after="0" w:afterAutospacing="0" w:line="240" w:lineRule="auto"/>
        <w:ind w:firstLineChars="200"/>
        <w:jc w:val="left"/>
        <w:rPr>
          <w:rFonts w:hint="eastAsia" w:ascii="仿宋" w:hAnsi="仿宋" w:eastAsia="仿宋" w:cs="仿宋"/>
          <w:b/>
          <w:i w:val="0"/>
          <w:caps w:val="0"/>
          <w:spacing w:val="0"/>
          <w:sz w:val="28"/>
          <w:lang w:val="en-US" w:eastAsia="zh-CN"/>
        </w:rPr>
      </w:pPr>
      <w:r>
        <w:rPr>
          <w:rFonts w:hint="eastAsia" w:ascii="仿宋" w:hAnsi="仿宋" w:eastAsia="仿宋" w:cs="仿宋"/>
          <w:b/>
          <w:i w:val="0"/>
          <w:caps w:val="0"/>
          <w:spacing w:val="0"/>
          <w:sz w:val="28"/>
          <w:lang w:val="en-US" w:eastAsia="zh-CN"/>
        </w:rPr>
        <w:t>三、具体服务项目及要求</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1.委派具备企业国际贸易合规风险评估专业能力和丰富经验的人员负责项目的实施。在正式签订委托服务合同之前，应提交具体实施本项目人员的资历和条件供采购方审查，且在项目实施过程中，未经采购方同意，不得随意更换项目实施人员。采购方对实施本项目的人员组成具有建议权。</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2.协助采购方制定和完善项目实施方案，并根据双方确认的项目实施方案和时间进度开展排查工作。</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 xml:space="preserve">3.为采购方指定的15家企业定制一对一的专属《企业国际贸易合规风险评估调查问卷》，视企业不同业务情况，调查问卷涵盖自贸协定规则运用、FTA证书申领和使用、安全审查、数据保护、出口管制等约10个领域，涉及风险点不低于100个。 </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4.根据对《企业国际贸易合规风险评估调查问卷》的反馈情况，对采购方指定企业进行访谈调研，深入进行合规风险摸排，一对一帮助企业识别和评估国际贸易合规风险。访谈调研通过以现场调研为主，结合视频会议、座谈会等多种沟通交流方式开展。</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5.根据调研情况，为采购方指定的15家企业分别出具企业专属的国际贸易合规风险（FTA）评估报告和国际贸易合规风险（重点合规）评估报告，报告内容应包含但不限于企业开展国际贸易的FTA应用辅导、合规风险点、风险评估以及相关的应对、改进措施、合规建议等。</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6.综合企业排查情况，出具一份有关参与排查企业开展国际贸易合规风险总体情况的分析报告，供采购方工作参考。</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highlight w:val="none"/>
          <w:lang w:val="en-US" w:eastAsia="zh-CN"/>
        </w:rPr>
      </w:pPr>
      <w:r>
        <w:rPr>
          <w:rFonts w:hint="default" w:ascii="仿宋" w:hAnsi="仿宋" w:eastAsia="仿宋" w:cs="仿宋"/>
          <w:b w:val="0"/>
          <w:bCs/>
          <w:i w:val="0"/>
          <w:caps w:val="0"/>
          <w:color w:val="000000" w:themeColor="text1"/>
          <w:spacing w:val="0"/>
          <w:sz w:val="24"/>
          <w:szCs w:val="24"/>
          <w:highlight w:val="none"/>
          <w:lang w:val="en-US" w:eastAsia="zh-CN" w:bidi="ar-SA"/>
          <w14:textFill>
            <w14:solidFill>
              <w14:schemeClr w14:val="tx1"/>
            </w14:solidFill>
          </w14:textFill>
        </w:rPr>
        <w:t>7.</w:t>
      </w:r>
      <w:r>
        <w:rPr>
          <w:rFonts w:hint="eastAsia" w:ascii="仿宋" w:hAnsi="仿宋" w:eastAsia="仿宋" w:cs="仿宋"/>
          <w:b w:val="0"/>
          <w:bCs/>
          <w:i w:val="0"/>
          <w:caps w:val="0"/>
          <w:color w:val="000000" w:themeColor="text1"/>
          <w:spacing w:val="0"/>
          <w:sz w:val="24"/>
          <w:szCs w:val="24"/>
          <w:highlight w:val="none"/>
          <w:lang w:val="en-US" w:eastAsia="zh-CN" w:bidi="ar-SA"/>
          <w14:textFill>
            <w14:solidFill>
              <w14:schemeClr w14:val="tx1"/>
            </w14:solidFill>
          </w14:textFill>
        </w:rPr>
        <w:t>提供辅助的信息化系统，为项目提供线上辅助服务。提供企业账户帮助企业自查，同时通过平台收集企业相关调研数据进行统一管理，为企业国际贸易合规风险评估提供数据支持。</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default" w:ascii="仿宋" w:hAnsi="仿宋" w:eastAsia="仿宋" w:cs="仿宋"/>
          <w:b w:val="0"/>
          <w:bCs/>
          <w:i w:val="0"/>
          <w:caps w:val="0"/>
          <w:spacing w:val="0"/>
          <w:sz w:val="24"/>
          <w:szCs w:val="24"/>
          <w:lang w:val="en-US" w:eastAsia="zh-CN" w:bidi="ar-SA"/>
        </w:rPr>
        <w:t>8</w:t>
      </w:r>
      <w:r>
        <w:rPr>
          <w:rFonts w:hint="eastAsia" w:ascii="仿宋" w:hAnsi="仿宋" w:eastAsia="仿宋" w:cs="仿宋"/>
          <w:b w:val="0"/>
          <w:bCs/>
          <w:i w:val="0"/>
          <w:caps w:val="0"/>
          <w:spacing w:val="0"/>
          <w:sz w:val="24"/>
          <w:szCs w:val="24"/>
          <w:lang w:val="en-US" w:eastAsia="zh-CN" w:bidi="ar-SA"/>
        </w:rPr>
        <w:t>.根据采购方要求，参加本项目实施有关的工作会议，包括但不限于项目启动会、项目成果反馈暨总结会等。</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default" w:ascii="仿宋" w:hAnsi="仿宋" w:eastAsia="仿宋" w:cs="仿宋"/>
          <w:b w:val="0"/>
          <w:bCs/>
          <w:i w:val="0"/>
          <w:caps w:val="0"/>
          <w:spacing w:val="0"/>
          <w:sz w:val="24"/>
          <w:szCs w:val="24"/>
          <w:lang w:val="en-US" w:eastAsia="zh-CN" w:bidi="ar-SA"/>
        </w:rPr>
        <w:t>9</w:t>
      </w:r>
      <w:r>
        <w:rPr>
          <w:rFonts w:hint="eastAsia" w:ascii="仿宋" w:hAnsi="仿宋" w:eastAsia="仿宋" w:cs="仿宋"/>
          <w:b w:val="0"/>
          <w:bCs/>
          <w:i w:val="0"/>
          <w:caps w:val="0"/>
          <w:spacing w:val="0"/>
          <w:sz w:val="24"/>
          <w:szCs w:val="24"/>
          <w:lang w:val="en-US" w:eastAsia="zh-CN" w:bidi="ar-SA"/>
        </w:rPr>
        <w:t>.除双方另有约定外，本项目应当在项目启动会召开之日起4个月内实施完成。项目承担方应在项目总结会召开之日起1个月内就项目实施情况向采购方提供总结报告。</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default" w:ascii="仿宋" w:hAnsi="仿宋" w:eastAsia="仿宋" w:cs="仿宋"/>
          <w:b w:val="0"/>
          <w:bCs/>
          <w:i w:val="0"/>
          <w:caps w:val="0"/>
          <w:spacing w:val="0"/>
          <w:sz w:val="24"/>
          <w:szCs w:val="24"/>
          <w:lang w:val="en-US" w:eastAsia="zh-CN" w:bidi="ar-SA"/>
        </w:rPr>
        <w:t>10</w:t>
      </w:r>
      <w:r>
        <w:rPr>
          <w:rFonts w:hint="eastAsia" w:ascii="仿宋" w:hAnsi="仿宋" w:eastAsia="仿宋" w:cs="仿宋"/>
          <w:b w:val="0"/>
          <w:bCs/>
          <w:i w:val="0"/>
          <w:caps w:val="0"/>
          <w:spacing w:val="0"/>
          <w:sz w:val="24"/>
          <w:szCs w:val="24"/>
          <w:lang w:val="en-US" w:eastAsia="zh-CN" w:bidi="ar-SA"/>
        </w:rPr>
        <w:t>.本项目实施产生的企业国际贸易合规风险评估报告的知识产权属于采购方，项目承担方可享有署名权。未经采购方书面许可，项目承担方不得擅自对外出具或提供本项目有关的企业风险评估报告及相关数据信息。</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b w:val="0"/>
          <w:bCs/>
          <w:i w:val="0"/>
          <w:caps w:val="0"/>
          <w:spacing w:val="0"/>
          <w:sz w:val="24"/>
          <w:szCs w:val="24"/>
          <w:lang w:val="en-US" w:eastAsia="zh-CN" w:bidi="ar-SA"/>
        </w:rPr>
      </w:pPr>
      <w:r>
        <w:rPr>
          <w:rFonts w:hint="eastAsia" w:ascii="仿宋" w:hAnsi="仿宋" w:eastAsia="仿宋" w:cs="仿宋"/>
          <w:b w:val="0"/>
          <w:bCs/>
          <w:i w:val="0"/>
          <w:caps w:val="0"/>
          <w:spacing w:val="0"/>
          <w:sz w:val="24"/>
          <w:szCs w:val="24"/>
          <w:lang w:val="en-US" w:eastAsia="zh-CN" w:bidi="ar-SA"/>
        </w:rPr>
        <w:t>1</w:t>
      </w:r>
      <w:r>
        <w:rPr>
          <w:rFonts w:hint="default" w:ascii="仿宋" w:hAnsi="仿宋" w:eastAsia="仿宋" w:cs="仿宋"/>
          <w:b w:val="0"/>
          <w:bCs/>
          <w:i w:val="0"/>
          <w:caps w:val="0"/>
          <w:spacing w:val="0"/>
          <w:sz w:val="24"/>
          <w:szCs w:val="24"/>
          <w:lang w:val="en-US" w:eastAsia="zh-CN" w:bidi="ar-SA"/>
        </w:rPr>
        <w:t>1</w:t>
      </w:r>
      <w:r>
        <w:rPr>
          <w:rFonts w:hint="eastAsia" w:ascii="仿宋" w:hAnsi="仿宋" w:eastAsia="仿宋" w:cs="仿宋"/>
          <w:b w:val="0"/>
          <w:bCs/>
          <w:i w:val="0"/>
          <w:caps w:val="0"/>
          <w:spacing w:val="0"/>
          <w:sz w:val="24"/>
          <w:szCs w:val="24"/>
          <w:lang w:val="en-US" w:eastAsia="zh-CN" w:bidi="ar-SA"/>
        </w:rPr>
        <w:t>.及时解答采购方与本项目有关的提问或咨询，按时完成采购方交办的与本项目实施有关的其他工作。</w:t>
      </w:r>
    </w:p>
    <w:p>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b w:val="0"/>
          <w:bCs/>
          <w:i w:val="0"/>
          <w:caps w:val="0"/>
          <w:spacing w:val="0"/>
          <w:sz w:val="24"/>
          <w:szCs w:val="24"/>
          <w:lang w:val="en-US" w:eastAsia="zh-CN" w:bidi="ar-SA"/>
        </w:rPr>
        <w:t>1</w:t>
      </w:r>
      <w:r>
        <w:rPr>
          <w:rFonts w:hint="default" w:ascii="仿宋" w:hAnsi="仿宋" w:eastAsia="仿宋" w:cs="仿宋"/>
          <w:b w:val="0"/>
          <w:bCs/>
          <w:i w:val="0"/>
          <w:caps w:val="0"/>
          <w:spacing w:val="0"/>
          <w:sz w:val="24"/>
          <w:szCs w:val="24"/>
          <w:lang w:val="en-US" w:eastAsia="zh-CN" w:bidi="ar-SA"/>
        </w:rPr>
        <w:t>2</w:t>
      </w:r>
      <w:r>
        <w:rPr>
          <w:rFonts w:hint="eastAsia" w:ascii="仿宋" w:hAnsi="仿宋" w:eastAsia="仿宋" w:cs="仿宋"/>
          <w:b w:val="0"/>
          <w:bCs/>
          <w:i w:val="0"/>
          <w:caps w:val="0"/>
          <w:spacing w:val="0"/>
          <w:sz w:val="24"/>
          <w:szCs w:val="24"/>
          <w:lang w:val="en-US" w:eastAsia="zh-CN" w:bidi="ar-SA"/>
        </w:rPr>
        <w:t>.保留完整的、装订成册的活动卷宗材料备查。</w:t>
      </w:r>
    </w:p>
    <w:p>
      <w:pPr>
        <w:numPr>
          <w:ilvl w:val="0"/>
          <w:numId w:val="0"/>
        </w:numPr>
        <w:rPr>
          <w:rFonts w:hint="eastAsia" w:ascii="仿宋" w:hAnsi="仿宋" w:eastAsia="仿宋" w:cs="仿宋"/>
          <w:lang w:val="en-US" w:eastAsia="zh-CN"/>
        </w:rPr>
      </w:pPr>
    </w:p>
    <w:p>
      <w:pPr>
        <w:pStyle w:val="209"/>
        <w:pageBreakBefore/>
        <w:widowControl w:val="0"/>
        <w:spacing w:before="0" w:beforeAutospacing="0" w:after="0" w:afterAutospacing="0" w:line="360" w:lineRule="auto"/>
        <w:jc w:val="center"/>
        <w:rPr>
          <w:rFonts w:hint="eastAsia" w:ascii="仿宋" w:hAnsi="仿宋" w:eastAsia="仿宋" w:cs="仿宋"/>
          <w:b/>
          <w:i w:val="0"/>
          <w:caps w:val="0"/>
          <w:color w:val="000000"/>
          <w:spacing w:val="0"/>
          <w:sz w:val="40"/>
        </w:rPr>
      </w:pPr>
      <w:bookmarkStart w:id="90" w:name="_Toc26678"/>
      <w:bookmarkStart w:id="91" w:name="_Toc22266"/>
      <w:bookmarkStart w:id="92" w:name="_Toc25170483"/>
      <w:bookmarkStart w:id="93" w:name="_Toc21863"/>
      <w:bookmarkStart w:id="94" w:name="_Toc5010"/>
      <w:r>
        <w:rPr>
          <w:rFonts w:hint="eastAsia" w:ascii="仿宋" w:hAnsi="仿宋" w:eastAsia="仿宋" w:cs="仿宋"/>
          <w:b/>
          <w:i w:val="0"/>
          <w:caps w:val="0"/>
          <w:color w:val="000000"/>
          <w:spacing w:val="0"/>
          <w:sz w:val="40"/>
        </w:rPr>
        <w:t>第五章  评</w:t>
      </w:r>
      <w:r>
        <w:rPr>
          <w:rFonts w:hint="eastAsia" w:ascii="仿宋" w:hAnsi="仿宋" w:eastAsia="仿宋" w:cs="仿宋"/>
          <w:b/>
          <w:i w:val="0"/>
          <w:caps w:val="0"/>
          <w:color w:val="000000"/>
          <w:spacing w:val="0"/>
          <w:sz w:val="40"/>
          <w:lang w:val="en-US" w:eastAsia="zh-CN"/>
        </w:rPr>
        <w:t>审</w:t>
      </w:r>
      <w:r>
        <w:rPr>
          <w:rFonts w:hint="eastAsia" w:ascii="仿宋" w:hAnsi="仿宋" w:eastAsia="仿宋" w:cs="仿宋"/>
          <w:b/>
          <w:i w:val="0"/>
          <w:caps w:val="0"/>
          <w:color w:val="000000"/>
          <w:spacing w:val="0"/>
          <w:sz w:val="40"/>
        </w:rPr>
        <w:t>方法与评</w:t>
      </w:r>
      <w:r>
        <w:rPr>
          <w:rFonts w:hint="eastAsia" w:ascii="仿宋" w:hAnsi="仿宋" w:eastAsia="仿宋" w:cs="仿宋"/>
          <w:b/>
          <w:i w:val="0"/>
          <w:caps w:val="0"/>
          <w:color w:val="000000"/>
          <w:spacing w:val="0"/>
          <w:sz w:val="40"/>
          <w:lang w:val="en-US" w:eastAsia="zh-CN"/>
        </w:rPr>
        <w:t>审</w:t>
      </w:r>
      <w:r>
        <w:rPr>
          <w:rFonts w:hint="eastAsia" w:ascii="仿宋" w:hAnsi="仿宋" w:eastAsia="仿宋" w:cs="仿宋"/>
          <w:b/>
          <w:i w:val="0"/>
          <w:caps w:val="0"/>
          <w:color w:val="000000"/>
          <w:spacing w:val="0"/>
          <w:sz w:val="40"/>
        </w:rPr>
        <w:t>标准</w:t>
      </w:r>
      <w:bookmarkEnd w:id="88"/>
      <w:bookmarkEnd w:id="89"/>
      <w:bookmarkEnd w:id="90"/>
      <w:bookmarkEnd w:id="91"/>
      <w:bookmarkEnd w:id="92"/>
      <w:bookmarkEnd w:id="93"/>
      <w:bookmarkEnd w:id="94"/>
    </w:p>
    <w:p>
      <w:pPr>
        <w:pStyle w:val="212"/>
        <w:numPr>
          <w:ilvl w:val="255"/>
          <w:numId w:val="0"/>
        </w:numPr>
        <w:spacing w:before="0" w:beforeAutospacing="0" w:after="0" w:afterAutospacing="0" w:line="360" w:lineRule="auto"/>
        <w:jc w:val="both"/>
        <w:rPr>
          <w:rFonts w:hint="eastAsia" w:ascii="仿宋" w:hAnsi="仿宋" w:eastAsia="仿宋" w:cs="仿宋"/>
          <w:b/>
          <w:i w:val="0"/>
          <w:caps w:val="0"/>
          <w:spacing w:val="0"/>
          <w:sz w:val="28"/>
        </w:rPr>
      </w:pPr>
      <w:bookmarkStart w:id="95" w:name="_Toc30940"/>
      <w:bookmarkStart w:id="96" w:name="_Toc3128"/>
      <w:bookmarkStart w:id="97" w:name="_Toc18737"/>
      <w:bookmarkStart w:id="98" w:name="_Toc32698"/>
      <w:bookmarkStart w:id="99" w:name="_Toc11610"/>
      <w:bookmarkStart w:id="100" w:name="_Toc4442"/>
      <w:bookmarkStart w:id="101" w:name="_Toc30519"/>
      <w:bookmarkStart w:id="102" w:name="_Toc24009"/>
      <w:bookmarkStart w:id="103" w:name="_Toc13849"/>
      <w:bookmarkStart w:id="104" w:name="_Toc28964"/>
      <w:bookmarkStart w:id="105" w:name="_Toc2852"/>
      <w:bookmarkStart w:id="106" w:name="_Toc12716_WPSOffice_Level2"/>
      <w:bookmarkStart w:id="107" w:name="_Toc11814"/>
      <w:bookmarkStart w:id="108" w:name="_Toc23395"/>
      <w:bookmarkStart w:id="109" w:name="_Toc273"/>
      <w:bookmarkStart w:id="110" w:name="_Toc8457"/>
      <w:bookmarkStart w:id="111" w:name="_Toc324237157"/>
      <w:r>
        <w:rPr>
          <w:rFonts w:hint="eastAsia" w:ascii="仿宋" w:hAnsi="仿宋" w:eastAsia="仿宋" w:cs="仿宋"/>
          <w:b/>
          <w:i w:val="0"/>
          <w:caps w:val="0"/>
          <w:spacing w:val="0"/>
          <w:sz w:val="28"/>
        </w:rPr>
        <w:t>一、评审方法与评审原则</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spacing w:before="0" w:beforeAutospacing="0" w:after="0" w:afterAutospacing="0" w:line="360" w:lineRule="auto"/>
        <w:ind w:firstLine="480"/>
        <w:jc w:val="both"/>
        <w:rPr>
          <w:rFonts w:hint="eastAsia" w:ascii="仿宋" w:hAnsi="仿宋" w:eastAsia="仿宋" w:cs="仿宋"/>
          <w:b w:val="0"/>
          <w:i w:val="0"/>
          <w:caps w:val="0"/>
          <w:spacing w:val="0"/>
          <w:sz w:val="24"/>
          <w:szCs w:val="24"/>
          <w:lang w:val="zh-CN"/>
        </w:rPr>
      </w:pPr>
      <w:bookmarkStart w:id="112" w:name="_Toc2924"/>
      <w:bookmarkStart w:id="113" w:name="_Toc26332"/>
      <w:bookmarkStart w:id="114" w:name="_Toc24013"/>
      <w:bookmarkStart w:id="115" w:name="_Toc1171"/>
      <w:bookmarkStart w:id="116" w:name="_Toc22546"/>
      <w:bookmarkStart w:id="117" w:name="_Toc21264"/>
      <w:bookmarkStart w:id="118" w:name="_Toc12196"/>
      <w:bookmarkStart w:id="119" w:name="_Toc23769"/>
      <w:bookmarkStart w:id="120" w:name="_Toc18177"/>
      <w:bookmarkStart w:id="121" w:name="_Toc10987"/>
      <w:bookmarkStart w:id="122" w:name="_Toc10020_WPSOffice_Level2"/>
      <w:bookmarkStart w:id="123" w:name="_Toc27122"/>
      <w:bookmarkStart w:id="124" w:name="_Toc28718"/>
      <w:bookmarkStart w:id="125" w:name="_Toc7630"/>
      <w:r>
        <w:rPr>
          <w:rFonts w:hint="eastAsia" w:ascii="仿宋" w:hAnsi="仿宋" w:eastAsia="仿宋" w:cs="仿宋"/>
          <w:b w:val="0"/>
          <w:i w:val="0"/>
          <w:caps w:val="0"/>
          <w:spacing w:val="0"/>
          <w:sz w:val="24"/>
          <w:szCs w:val="24"/>
          <w:lang w:val="zh-CN"/>
        </w:rPr>
        <w:t>磋商小组将对确定为实质性响应采购文件要求的响应文件进行评价和比较，评审采用综合评分法。采用综合评分法的，评审结果按评审后得分由高到低顺序排列。得分相同的，按磋商</w:t>
      </w:r>
      <w:r>
        <w:rPr>
          <w:rFonts w:hint="eastAsia" w:ascii="仿宋" w:hAnsi="仿宋" w:eastAsia="仿宋" w:cs="仿宋"/>
          <w:b w:val="0"/>
          <w:i w:val="0"/>
          <w:caps w:val="0"/>
          <w:spacing w:val="0"/>
          <w:sz w:val="24"/>
          <w:szCs w:val="24"/>
          <w:lang w:val="en-US" w:eastAsia="zh-CN"/>
        </w:rPr>
        <w:t>最终</w:t>
      </w:r>
      <w:r>
        <w:rPr>
          <w:rFonts w:hint="eastAsia" w:ascii="仿宋" w:hAnsi="仿宋" w:eastAsia="仿宋" w:cs="仿宋"/>
          <w:b w:val="0"/>
          <w:i w:val="0"/>
          <w:caps w:val="0"/>
          <w:spacing w:val="0"/>
          <w:sz w:val="24"/>
          <w:szCs w:val="24"/>
          <w:lang w:val="zh-CN"/>
        </w:rPr>
        <w:t>报价由低到高顺序排列。得分且磋商</w:t>
      </w:r>
      <w:r>
        <w:rPr>
          <w:rFonts w:hint="eastAsia" w:ascii="仿宋" w:hAnsi="仿宋" w:eastAsia="仿宋" w:cs="仿宋"/>
          <w:b w:val="0"/>
          <w:i w:val="0"/>
          <w:caps w:val="0"/>
          <w:spacing w:val="0"/>
          <w:sz w:val="24"/>
          <w:szCs w:val="24"/>
          <w:lang w:val="en-US" w:eastAsia="zh-CN"/>
        </w:rPr>
        <w:t>最终</w:t>
      </w:r>
      <w:r>
        <w:rPr>
          <w:rFonts w:hint="eastAsia" w:ascii="仿宋" w:hAnsi="仿宋" w:eastAsia="仿宋" w:cs="仿宋"/>
          <w:b w:val="0"/>
          <w:i w:val="0"/>
          <w:caps w:val="0"/>
          <w:spacing w:val="0"/>
          <w:sz w:val="24"/>
          <w:szCs w:val="24"/>
          <w:lang w:val="zh-CN"/>
        </w:rPr>
        <w:t>报价相同的</w:t>
      </w:r>
      <w:r>
        <w:rPr>
          <w:rFonts w:hint="eastAsia" w:ascii="仿宋" w:hAnsi="仿宋" w:eastAsia="仿宋" w:cs="仿宋"/>
          <w:b w:val="0"/>
          <w:i w:val="0"/>
          <w:caps w:val="0"/>
          <w:spacing w:val="0"/>
          <w:sz w:val="24"/>
          <w:szCs w:val="24"/>
          <w:lang w:val="en-US" w:eastAsia="zh-CN"/>
        </w:rPr>
        <w:t>按服务方案得分由高到低排列</w:t>
      </w:r>
      <w:r>
        <w:rPr>
          <w:rFonts w:hint="eastAsia" w:ascii="仿宋" w:hAnsi="仿宋" w:eastAsia="仿宋" w:cs="仿宋"/>
          <w:b w:val="0"/>
          <w:i w:val="0"/>
          <w:caps w:val="0"/>
          <w:spacing w:val="0"/>
          <w:sz w:val="24"/>
          <w:szCs w:val="24"/>
          <w:lang w:val="zh-CN"/>
        </w:rPr>
        <w:t>。响应文件满足磋商文件全部实质性要求，且按照评审因素的量化指标评审得分由高到低按顺序确定一名成交供应商。具体打分办法如下：</w:t>
      </w:r>
    </w:p>
    <w:p>
      <w:pPr>
        <w:pStyle w:val="212"/>
        <w:numPr>
          <w:ilvl w:val="0"/>
          <w:numId w:val="5"/>
        </w:numPr>
        <w:spacing w:before="0" w:beforeAutospacing="0" w:after="0" w:afterAutospacing="0" w:line="360" w:lineRule="auto"/>
        <w:ind w:left="0" w:firstLine="0"/>
        <w:jc w:val="both"/>
        <w:rPr>
          <w:rFonts w:hint="eastAsia" w:ascii="仿宋" w:hAnsi="仿宋" w:eastAsia="仿宋" w:cs="仿宋"/>
          <w:b/>
          <w:i w:val="0"/>
          <w:caps w:val="0"/>
          <w:spacing w:val="0"/>
          <w:sz w:val="28"/>
          <w:highlight w:val="none"/>
        </w:rPr>
      </w:pPr>
      <w:bookmarkStart w:id="126" w:name="_Toc26843"/>
      <w:r>
        <w:rPr>
          <w:rFonts w:hint="eastAsia" w:ascii="仿宋" w:hAnsi="仿宋" w:eastAsia="仿宋" w:cs="仿宋"/>
          <w:b/>
          <w:i w:val="0"/>
          <w:caps w:val="0"/>
          <w:spacing w:val="0"/>
          <w:sz w:val="28"/>
          <w:highlight w:val="none"/>
        </w:rPr>
        <w:t>评审标准</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仿宋" w:hAnsi="仿宋" w:eastAsia="仿宋" w:cs="仿宋"/>
          <w:b/>
          <w:i w:val="0"/>
          <w:caps w:val="0"/>
          <w:spacing w:val="0"/>
          <w:sz w:val="28"/>
          <w:highlight w:val="none"/>
        </w:rPr>
        <w:tab/>
      </w:r>
    </w:p>
    <w:tbl>
      <w:tblPr>
        <w:tblStyle w:val="40"/>
        <w:tblW w:w="10200" w:type="dxa"/>
        <w:tblInd w:w="105"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245"/>
        <w:gridCol w:w="7486"/>
        <w:gridCol w:w="1469"/>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1" w:hRule="atLeast"/>
        </w:trPr>
        <w:tc>
          <w:tcPr>
            <w:tcW w:w="1245" w:type="dxa"/>
            <w:tcBorders>
              <w:top w:val="single" w:color="auto" w:sz="4" w:space="0"/>
              <w:left w:val="single" w:color="auto" w:sz="4" w:space="0"/>
              <w:bottom w:val="single" w:color="auto" w:sz="4" w:space="0"/>
              <w:right w:val="single" w:color="auto" w:sz="4" w:space="0"/>
            </w:tcBorders>
            <w:noWrap w:val="0"/>
            <w:vAlign w:val="center"/>
          </w:tcPr>
          <w:p>
            <w:pPr>
              <w:keepLines w:val="0"/>
              <w:spacing w:before="0" w:beforeAutospacing="0" w:after="0" w:afterAutospacing="0" w:line="0" w:lineRule="atLeast"/>
              <w:ind w:left="0" w:right="0"/>
              <w:jc w:val="center"/>
              <w:rPr>
                <w:rFonts w:hint="eastAsia" w:ascii="仿宋" w:hAnsi="仿宋" w:eastAsia="仿宋" w:cs="仿宋"/>
                <w:b w:val="0"/>
                <w:bCs/>
                <w:i w:val="0"/>
                <w:caps w:val="0"/>
                <w:color w:val="000000"/>
                <w:spacing w:val="0"/>
                <w:sz w:val="24"/>
                <w:szCs w:val="24"/>
              </w:rPr>
            </w:pPr>
            <w:r>
              <w:rPr>
                <w:rFonts w:hint="eastAsia" w:ascii="仿宋" w:hAnsi="仿宋" w:eastAsia="仿宋" w:cs="仿宋"/>
                <w:b w:val="0"/>
                <w:bCs/>
                <w:i w:val="0"/>
                <w:caps w:val="0"/>
                <w:color w:val="000000"/>
                <w:spacing w:val="0"/>
                <w:sz w:val="24"/>
                <w:szCs w:val="24"/>
              </w:rPr>
              <w:t>评分</w:t>
            </w:r>
          </w:p>
          <w:p>
            <w:pPr>
              <w:keepLines w:val="0"/>
              <w:spacing w:before="0" w:beforeAutospacing="0" w:after="0" w:afterAutospacing="0" w:line="0" w:lineRule="atLeast"/>
              <w:ind w:left="0" w:right="0"/>
              <w:jc w:val="center"/>
              <w:rPr>
                <w:rFonts w:hint="eastAsia" w:ascii="仿宋" w:hAnsi="仿宋" w:eastAsia="仿宋" w:cs="仿宋"/>
                <w:b w:val="0"/>
                <w:bCs/>
                <w:i w:val="0"/>
                <w:caps w:val="0"/>
                <w:color w:val="000000"/>
                <w:spacing w:val="0"/>
                <w:sz w:val="24"/>
                <w:szCs w:val="24"/>
              </w:rPr>
            </w:pPr>
            <w:r>
              <w:rPr>
                <w:rFonts w:hint="eastAsia" w:ascii="仿宋" w:hAnsi="仿宋" w:eastAsia="仿宋" w:cs="仿宋"/>
                <w:b w:val="0"/>
                <w:bCs/>
                <w:i w:val="0"/>
                <w:caps w:val="0"/>
                <w:color w:val="000000"/>
                <w:spacing w:val="0"/>
                <w:sz w:val="24"/>
                <w:szCs w:val="24"/>
              </w:rPr>
              <w:t>项目</w:t>
            </w:r>
          </w:p>
        </w:tc>
        <w:tc>
          <w:tcPr>
            <w:tcW w:w="7486" w:type="dxa"/>
            <w:tcBorders>
              <w:top w:val="single" w:color="auto" w:sz="4" w:space="0"/>
              <w:left w:val="nil"/>
              <w:bottom w:val="single" w:color="auto" w:sz="4" w:space="0"/>
              <w:right w:val="single" w:color="auto" w:sz="4" w:space="0"/>
            </w:tcBorders>
            <w:noWrap w:val="0"/>
            <w:vAlign w:val="center"/>
          </w:tcPr>
          <w:p>
            <w:pPr>
              <w:keepLines w:val="0"/>
              <w:spacing w:before="0" w:beforeAutospacing="0" w:after="0" w:afterAutospacing="0" w:line="0" w:lineRule="atLeast"/>
              <w:ind w:left="0" w:right="0"/>
              <w:jc w:val="center"/>
              <w:rPr>
                <w:rFonts w:hint="eastAsia" w:ascii="仿宋" w:hAnsi="仿宋" w:eastAsia="仿宋" w:cs="仿宋"/>
                <w:b w:val="0"/>
                <w:bCs/>
                <w:i w:val="0"/>
                <w:caps w:val="0"/>
                <w:color w:val="000000"/>
                <w:spacing w:val="0"/>
                <w:sz w:val="24"/>
                <w:szCs w:val="24"/>
              </w:rPr>
            </w:pPr>
            <w:r>
              <w:rPr>
                <w:rFonts w:hint="eastAsia" w:ascii="仿宋" w:hAnsi="仿宋" w:eastAsia="仿宋" w:cs="仿宋"/>
                <w:b w:val="0"/>
                <w:bCs/>
                <w:i w:val="0"/>
                <w:caps w:val="0"/>
                <w:color w:val="000000"/>
                <w:spacing w:val="0"/>
                <w:sz w:val="24"/>
                <w:szCs w:val="24"/>
              </w:rPr>
              <w:t>评分标准</w:t>
            </w:r>
          </w:p>
        </w:tc>
        <w:tc>
          <w:tcPr>
            <w:tcW w:w="1469" w:type="dxa"/>
            <w:tcBorders>
              <w:top w:val="single" w:color="auto" w:sz="4" w:space="0"/>
              <w:left w:val="nil"/>
              <w:bottom w:val="single" w:color="auto" w:sz="4" w:space="0"/>
              <w:right w:val="single" w:color="auto" w:sz="4" w:space="0"/>
            </w:tcBorders>
            <w:noWrap w:val="0"/>
            <w:vAlign w:val="center"/>
          </w:tcPr>
          <w:p>
            <w:pPr>
              <w:keepLines w:val="0"/>
              <w:spacing w:before="0" w:beforeAutospacing="0" w:after="0" w:afterAutospacing="0" w:line="0" w:lineRule="atLeast"/>
              <w:ind w:left="0" w:right="0"/>
              <w:jc w:val="center"/>
              <w:rPr>
                <w:rFonts w:hint="eastAsia" w:ascii="仿宋" w:hAnsi="仿宋" w:eastAsia="仿宋" w:cs="仿宋"/>
                <w:b w:val="0"/>
                <w:bCs/>
                <w:i w:val="0"/>
                <w:caps w:val="0"/>
                <w:color w:val="000000"/>
                <w:spacing w:val="0"/>
                <w:sz w:val="24"/>
                <w:szCs w:val="24"/>
              </w:rPr>
            </w:pPr>
            <w:r>
              <w:rPr>
                <w:rFonts w:hint="eastAsia" w:ascii="仿宋" w:hAnsi="仿宋" w:eastAsia="仿宋" w:cs="仿宋"/>
                <w:b w:val="0"/>
                <w:bCs/>
                <w:i w:val="0"/>
                <w:caps w:val="0"/>
                <w:color w:val="000000"/>
                <w:spacing w:val="0"/>
                <w:sz w:val="24"/>
                <w:szCs w:val="24"/>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9" w:hRule="atLeast"/>
        </w:trPr>
        <w:tc>
          <w:tcPr>
            <w:tcW w:w="1245" w:type="dxa"/>
            <w:tcBorders>
              <w:top w:val="nil"/>
              <w:left w:val="single" w:color="auto" w:sz="4" w:space="0"/>
              <w:bottom w:val="single" w:color="auto" w:sz="4" w:space="0"/>
              <w:right w:val="single" w:color="auto" w:sz="4" w:space="0"/>
            </w:tcBorders>
            <w:noWrap w:val="0"/>
            <w:vAlign w:val="center"/>
          </w:tcPr>
          <w:p>
            <w:pPr>
              <w:keepLines w:val="0"/>
              <w:spacing w:before="0" w:beforeAutospacing="0" w:after="0" w:afterAutospacing="0" w:line="0" w:lineRule="atLeast"/>
              <w:ind w:left="0" w:right="0"/>
              <w:jc w:val="center"/>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价格分</w:t>
            </w:r>
          </w:p>
        </w:tc>
        <w:tc>
          <w:tcPr>
            <w:tcW w:w="7486" w:type="dxa"/>
            <w:tcBorders>
              <w:top w:val="nil"/>
              <w:left w:val="nil"/>
              <w:bottom w:val="single" w:color="auto" w:sz="4" w:space="0"/>
              <w:right w:val="single" w:color="auto" w:sz="4" w:space="0"/>
            </w:tcBorders>
            <w:noWrap w:val="0"/>
            <w:vAlign w:val="center"/>
          </w:tcPr>
          <w:p>
            <w:pPr>
              <w:keepLines w:val="0"/>
              <w:tabs>
                <w:tab w:val="left" w:pos="2520"/>
              </w:tabs>
              <w:spacing w:before="0" w:beforeAutospacing="0" w:after="0" w:afterAutospacing="0" w:line="0" w:lineRule="atLeast"/>
              <w:ind w:left="0" w:right="0"/>
              <w:jc w:val="left"/>
              <w:rPr>
                <w:rFonts w:hint="eastAsia" w:ascii="仿宋" w:hAnsi="仿宋" w:eastAsia="仿宋" w:cs="仿宋"/>
                <w:b w:val="0"/>
                <w:i w:val="0"/>
                <w:caps w:val="0"/>
                <w:spacing w:val="0"/>
                <w:sz w:val="24"/>
                <w:szCs w:val="24"/>
                <w:lang w:val="en-US" w:eastAsia="zh-CN"/>
              </w:rPr>
            </w:pPr>
            <w:r>
              <w:rPr>
                <w:rFonts w:hint="eastAsia" w:ascii="仿宋" w:hAnsi="仿宋" w:eastAsia="仿宋" w:cs="仿宋"/>
                <w:b w:val="0"/>
                <w:i w:val="0"/>
                <w:caps w:val="0"/>
                <w:spacing w:val="0"/>
                <w:sz w:val="24"/>
                <w:szCs w:val="24"/>
                <w:lang w:val="en-US" w:eastAsia="zh-CN"/>
              </w:rPr>
              <w:t>价格分采用低价优先法计算，即满足磋商文件要求且报价最低的供应商报价为评标基准价，其价格分为满分10分，其它供应商的价格分统一按照以下公式计算：投标报价得分=（评标基准价/该供应商的投标报价）×10分。分值保留小数点后2位。</w:t>
            </w:r>
          </w:p>
          <w:p>
            <w:pPr>
              <w:pStyle w:val="2"/>
              <w:ind w:left="0" w:leftChars="0" w:firstLine="0" w:firstLineChars="0"/>
              <w:jc w:val="left"/>
              <w:rPr>
                <w:rFonts w:hint="eastAsia" w:ascii="仿宋" w:hAnsi="仿宋" w:eastAsia="仿宋" w:cs="仿宋"/>
              </w:rPr>
            </w:pPr>
            <w:r>
              <w:rPr>
                <w:rFonts w:hint="eastAsia" w:ascii="仿宋" w:hAnsi="仿宋" w:eastAsia="仿宋" w:cs="仿宋"/>
                <w:i/>
                <w:iCs/>
                <w:color w:val="auto"/>
                <w:sz w:val="24"/>
                <w:szCs w:val="24"/>
                <w:highlight w:val="none"/>
                <w:u w:val="single"/>
              </w:rPr>
              <w:t>注：磋商小组认为响应供应商的报价明显低于其他通过符合性审查响应供应商的报价，有可能影响产品质量或者不能诚信履约的，磋商小组有权要求其在磋商现场合理的时间内提供书面说明，必要时提交相关证明材料；响应供应商不能证明其报价合理性的，磋商小组将其作为无效磋商处理。</w:t>
            </w:r>
          </w:p>
        </w:tc>
        <w:tc>
          <w:tcPr>
            <w:tcW w:w="1469" w:type="dxa"/>
            <w:tcBorders>
              <w:top w:val="nil"/>
              <w:left w:val="nil"/>
              <w:bottom w:val="single" w:color="auto" w:sz="4" w:space="0"/>
              <w:right w:val="single" w:color="auto" w:sz="4" w:space="0"/>
            </w:tcBorders>
            <w:noWrap w:val="0"/>
            <w:vAlign w:val="center"/>
          </w:tcPr>
          <w:p>
            <w:pPr>
              <w:keepLines w:val="0"/>
              <w:spacing w:before="0" w:beforeAutospacing="0" w:after="0" w:afterAutospacing="0" w:line="0" w:lineRule="atLeast"/>
              <w:ind w:left="0" w:right="0"/>
              <w:jc w:val="center"/>
              <w:rPr>
                <w:rFonts w:hint="eastAsia" w:ascii="仿宋" w:hAnsi="仿宋" w:eastAsia="仿宋" w:cs="仿宋"/>
                <w:b w:val="0"/>
                <w:i w:val="0"/>
                <w:caps w:val="0"/>
                <w:color w:val="000000"/>
                <w:spacing w:val="0"/>
                <w:sz w:val="24"/>
                <w:szCs w:val="24"/>
                <w:lang w:eastAsia="zh-CN"/>
              </w:rPr>
            </w:pPr>
            <w:r>
              <w:rPr>
                <w:rFonts w:hint="eastAsia" w:ascii="仿宋" w:hAnsi="仿宋" w:eastAsia="仿宋" w:cs="仿宋"/>
                <w:b w:val="0"/>
                <w:i w:val="0"/>
                <w:caps w:val="0"/>
                <w:color w:val="000000"/>
                <w:spacing w:val="0"/>
                <w:sz w:val="24"/>
                <w:szCs w:val="24"/>
                <w:lang w:val="en-US" w:eastAsia="zh-CN"/>
              </w:rPr>
              <w:t>10</w:t>
            </w:r>
            <w:r>
              <w:rPr>
                <w:rFonts w:hint="eastAsia" w:ascii="仿宋" w:hAnsi="仿宋" w:eastAsia="仿宋" w:cs="仿宋"/>
                <w:b w:val="0"/>
                <w:i w:val="0"/>
                <w:caps w:val="0"/>
                <w:color w:val="000000"/>
                <w:spacing w:val="0"/>
                <w:sz w:val="24"/>
                <w:szCs w:val="24"/>
                <w:lang w:eastAsia="zh-CN"/>
              </w:rPr>
              <w:t>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9" w:hRule="atLeast"/>
        </w:trPr>
        <w:tc>
          <w:tcPr>
            <w:tcW w:w="1245" w:type="dxa"/>
            <w:tcBorders>
              <w:top w:val="nil"/>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val="0"/>
              <w:spacing w:line="276" w:lineRule="auto"/>
              <w:jc w:val="center"/>
              <w:rPr>
                <w:rFonts w:hint="eastAsia" w:ascii="仿宋" w:hAnsi="仿宋" w:eastAsia="仿宋" w:cs="仿宋"/>
                <w:b w:val="0"/>
                <w:i w:val="0"/>
                <w:caps w:val="0"/>
                <w:color w:val="000000"/>
                <w:spacing w:val="0"/>
                <w:sz w:val="24"/>
                <w:szCs w:val="24"/>
              </w:rPr>
            </w:pPr>
            <w:r>
              <w:rPr>
                <w:rFonts w:hint="eastAsia" w:ascii="仿宋" w:hAnsi="仿宋" w:eastAsia="仿宋" w:cs="仿宋"/>
                <w:b w:val="0"/>
                <w:bCs w:val="0"/>
                <w:color w:val="auto"/>
                <w:sz w:val="24"/>
                <w:szCs w:val="24"/>
                <w:highlight w:val="none"/>
              </w:rPr>
              <w:t>项目组织实施方案</w:t>
            </w:r>
          </w:p>
        </w:tc>
        <w:tc>
          <w:tcPr>
            <w:tcW w:w="7486" w:type="dxa"/>
            <w:tcBorders>
              <w:top w:val="nil"/>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val="0"/>
              <w:spacing w:line="276" w:lineRule="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磋商小组根据供应商为本项目制定的</w:t>
            </w:r>
            <w:r>
              <w:rPr>
                <w:rFonts w:hint="eastAsia" w:ascii="仿宋" w:hAnsi="仿宋" w:eastAsia="仿宋" w:cs="仿宋"/>
                <w:b w:val="0"/>
                <w:bCs w:val="0"/>
                <w:color w:val="auto"/>
                <w:sz w:val="24"/>
                <w:szCs w:val="24"/>
                <w:highlight w:val="none"/>
              </w:rPr>
              <w:t>项目组织实施方案</w:t>
            </w:r>
            <w:r>
              <w:rPr>
                <w:rFonts w:hint="eastAsia" w:ascii="仿宋" w:hAnsi="仿宋" w:eastAsia="仿宋" w:cs="仿宋"/>
                <w:color w:val="auto"/>
                <w:kern w:val="0"/>
                <w:sz w:val="24"/>
                <w:szCs w:val="24"/>
                <w:highlight w:val="none"/>
                <w:lang w:val="en-US" w:eastAsia="zh-CN"/>
              </w:rPr>
              <w:t>进行打分，包括但不限于</w:t>
            </w:r>
            <w:r>
              <w:rPr>
                <w:rFonts w:hint="eastAsia" w:ascii="仿宋" w:hAnsi="仿宋" w:eastAsia="仿宋" w:cs="仿宋"/>
                <w:color w:val="auto"/>
                <w:kern w:val="0"/>
                <w:sz w:val="24"/>
                <w:szCs w:val="24"/>
                <w:highlight w:val="none"/>
              </w:rPr>
              <w:t>实施计划、实施方案、质量控制方案</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合理、周全、得当、有效</w:t>
            </w:r>
            <w:r>
              <w:rPr>
                <w:rFonts w:hint="eastAsia" w:ascii="仿宋" w:hAnsi="仿宋" w:eastAsia="仿宋" w:cs="仿宋"/>
                <w:color w:val="auto"/>
                <w:kern w:val="0"/>
                <w:sz w:val="24"/>
                <w:szCs w:val="24"/>
                <w:highlight w:val="none"/>
                <w:lang w:val="en-US" w:eastAsia="zh-CN"/>
              </w:rPr>
              <w:t>等：</w:t>
            </w:r>
          </w:p>
          <w:p>
            <w:pPr>
              <w:pageBreakBefore w:val="0"/>
              <w:kinsoku/>
              <w:wordWrap/>
              <w:overflowPunct/>
              <w:topLinePunct w:val="0"/>
              <w:autoSpaceDE/>
              <w:autoSpaceDN/>
              <w:bidi w:val="0"/>
              <w:adjustRightInd/>
              <w:snapToGrid w:val="0"/>
              <w:spacing w:line="276" w:lineRule="auto"/>
              <w:rPr>
                <w:rFonts w:hint="eastAsia" w:ascii="仿宋" w:hAnsi="仿宋" w:eastAsia="仿宋" w:cs="仿宋"/>
                <w:i/>
                <w:iCs/>
                <w:color w:val="auto"/>
                <w:sz w:val="24"/>
                <w:szCs w:val="24"/>
                <w:highlight w:val="none"/>
                <w:u w:val="single"/>
              </w:rPr>
            </w:pPr>
            <w:r>
              <w:rPr>
                <w:rFonts w:hint="eastAsia" w:ascii="仿宋" w:hAnsi="仿宋" w:eastAsia="仿宋" w:cs="仿宋"/>
                <w:color w:val="auto"/>
                <w:kern w:val="0"/>
                <w:sz w:val="24"/>
                <w:szCs w:val="24"/>
                <w:highlight w:val="none"/>
              </w:rPr>
              <w:t>对开展项目应对的工作思路、进度和质量管控进行评审，思路清晰、进度科学、质量管控</w:t>
            </w:r>
            <w:r>
              <w:rPr>
                <w:rFonts w:hint="eastAsia" w:ascii="仿宋" w:hAnsi="仿宋" w:eastAsia="仿宋" w:cs="仿宋"/>
                <w:color w:val="auto"/>
                <w:kern w:val="0"/>
                <w:sz w:val="24"/>
                <w:szCs w:val="24"/>
                <w:highlight w:val="none"/>
                <w:lang w:val="en-US" w:eastAsia="zh-CN"/>
              </w:rPr>
              <w:t>优于采购文件要求</w:t>
            </w:r>
            <w:r>
              <w:rPr>
                <w:rFonts w:hint="eastAsia" w:ascii="仿宋" w:hAnsi="仿宋" w:eastAsia="仿宋" w:cs="仿宋"/>
                <w:color w:val="auto"/>
                <w:kern w:val="0"/>
                <w:sz w:val="24"/>
                <w:szCs w:val="24"/>
                <w:highlight w:val="none"/>
              </w:rPr>
              <w:t>的得</w:t>
            </w:r>
            <w:r>
              <w:rPr>
                <w:rFonts w:hint="eastAsia" w:ascii="仿宋" w:hAnsi="仿宋" w:eastAsia="仿宋" w:cs="仿宋"/>
                <w:color w:val="auto"/>
                <w:kern w:val="0"/>
                <w:sz w:val="24"/>
                <w:szCs w:val="24"/>
                <w:highlight w:val="none"/>
                <w:lang w:val="en-US"/>
              </w:rPr>
              <w:t>40</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val="en-US" w:eastAsia="zh-CN"/>
              </w:rPr>
              <w:t>相对合理、质量管控符合采购文件要求</w:t>
            </w:r>
            <w:r>
              <w:rPr>
                <w:rFonts w:hint="eastAsia" w:ascii="仿宋" w:hAnsi="仿宋" w:eastAsia="仿宋" w:cs="仿宋"/>
                <w:color w:val="auto"/>
                <w:kern w:val="0"/>
                <w:sz w:val="24"/>
                <w:szCs w:val="24"/>
                <w:highlight w:val="none"/>
              </w:rPr>
              <w:t>的得</w:t>
            </w:r>
            <w:r>
              <w:rPr>
                <w:rFonts w:hint="eastAsia" w:ascii="仿宋" w:hAnsi="仿宋" w:eastAsia="仿宋" w:cs="仿宋"/>
                <w:color w:val="auto"/>
                <w:kern w:val="0"/>
                <w:sz w:val="24"/>
                <w:szCs w:val="24"/>
                <w:highlight w:val="none"/>
                <w:lang w:val="en-US"/>
              </w:rPr>
              <w:t>30</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val="en-US" w:eastAsia="zh-CN"/>
              </w:rPr>
              <w:t>较差</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低于采购文件要求的</w:t>
            </w:r>
            <w:r>
              <w:rPr>
                <w:rFonts w:hint="eastAsia" w:ascii="仿宋" w:hAnsi="仿宋" w:eastAsia="仿宋" w:cs="仿宋"/>
                <w:color w:val="auto"/>
                <w:kern w:val="0"/>
                <w:sz w:val="24"/>
                <w:szCs w:val="24"/>
                <w:highlight w:val="none"/>
              </w:rPr>
              <w:t>得</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val="en-US" w:eastAsia="zh-CN"/>
              </w:rPr>
              <w:t>未提供方案不得分</w:t>
            </w:r>
            <w:r>
              <w:rPr>
                <w:rFonts w:hint="eastAsia" w:ascii="仿宋" w:hAnsi="仿宋" w:eastAsia="仿宋" w:cs="仿宋"/>
                <w:color w:val="auto"/>
                <w:kern w:val="0"/>
                <w:sz w:val="24"/>
                <w:szCs w:val="24"/>
                <w:highlight w:val="none"/>
              </w:rPr>
              <w:t>。</w:t>
            </w:r>
          </w:p>
        </w:tc>
        <w:tc>
          <w:tcPr>
            <w:tcW w:w="1469" w:type="dxa"/>
            <w:tcBorders>
              <w:top w:val="nil"/>
              <w:left w:val="nil"/>
              <w:bottom w:val="single" w:color="auto" w:sz="4" w:space="0"/>
              <w:right w:val="single" w:color="auto" w:sz="4" w:space="0"/>
            </w:tcBorders>
            <w:noWrap w:val="0"/>
            <w:vAlign w:val="center"/>
          </w:tcPr>
          <w:p>
            <w:pPr>
              <w:keepLines w:val="0"/>
              <w:spacing w:before="0" w:beforeAutospacing="0" w:after="0" w:afterAutospacing="0" w:line="0" w:lineRule="atLeast"/>
              <w:ind w:left="0" w:right="0"/>
              <w:jc w:val="center"/>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40分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9" w:hRule="atLeast"/>
        </w:trPr>
        <w:tc>
          <w:tcPr>
            <w:tcW w:w="1245" w:type="dxa"/>
            <w:tcBorders>
              <w:top w:val="nil"/>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val="0"/>
              <w:spacing w:line="276"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供应商综合实力</w:t>
            </w:r>
          </w:p>
          <w:p>
            <w:pPr>
              <w:pStyle w:val="56"/>
              <w:pageBreakBefore w:val="0"/>
              <w:kinsoku/>
              <w:wordWrap/>
              <w:overflowPunct/>
              <w:topLinePunct w:val="0"/>
              <w:autoSpaceDE/>
              <w:autoSpaceDN/>
              <w:bidi w:val="0"/>
              <w:adjustRightInd/>
              <w:spacing w:line="276" w:lineRule="auto"/>
              <w:rPr>
                <w:rFonts w:hint="eastAsia" w:ascii="仿宋" w:hAnsi="仿宋" w:eastAsia="仿宋" w:cs="仿宋"/>
                <w:b w:val="0"/>
                <w:bCs w:val="0"/>
                <w:color w:val="auto"/>
                <w:sz w:val="24"/>
                <w:szCs w:val="24"/>
                <w:highlight w:val="none"/>
              </w:rPr>
            </w:pPr>
          </w:p>
          <w:p>
            <w:pPr>
              <w:pStyle w:val="56"/>
              <w:pageBreakBefore w:val="0"/>
              <w:kinsoku/>
              <w:wordWrap/>
              <w:overflowPunct/>
              <w:topLinePunct w:val="0"/>
              <w:autoSpaceDE/>
              <w:autoSpaceDN/>
              <w:bidi w:val="0"/>
              <w:adjustRightInd/>
              <w:spacing w:line="276" w:lineRule="auto"/>
              <w:rPr>
                <w:rFonts w:hint="eastAsia" w:ascii="仿宋" w:hAnsi="仿宋" w:eastAsia="仿宋" w:cs="仿宋"/>
                <w:b w:val="0"/>
                <w:bCs w:val="0"/>
                <w:color w:val="auto"/>
                <w:sz w:val="24"/>
                <w:szCs w:val="24"/>
                <w:highlight w:val="none"/>
              </w:rPr>
            </w:pPr>
          </w:p>
        </w:tc>
        <w:tc>
          <w:tcPr>
            <w:tcW w:w="7486" w:type="dxa"/>
            <w:tcBorders>
              <w:top w:val="nil"/>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val="0"/>
              <w:spacing w:line="276" w:lineRule="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可提供辅助的信息化系统，为项目提供线上辅助服务。配备信息化系统的可得10分，没有系统不得分。</w:t>
            </w:r>
          </w:p>
          <w:p>
            <w:pPr>
              <w:pageBreakBefore w:val="0"/>
              <w:kinsoku/>
              <w:wordWrap/>
              <w:overflowPunct/>
              <w:topLinePunct w:val="0"/>
              <w:autoSpaceDE/>
              <w:autoSpaceDN/>
              <w:bidi w:val="0"/>
              <w:adjustRightInd/>
              <w:snapToGrid w:val="0"/>
              <w:spacing w:line="276"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专家人才队伍近三年承担过省级及以上机构组织委托的合规风险排查服务的，每参与一个项目得5分,最高得5分；有FTA相关软著证书的，每提供一个证书得5分，最高得5分。</w:t>
            </w:r>
          </w:p>
        </w:tc>
        <w:tc>
          <w:tcPr>
            <w:tcW w:w="1469" w:type="dxa"/>
            <w:tcBorders>
              <w:top w:val="nil"/>
              <w:left w:val="nil"/>
              <w:bottom w:val="single" w:color="auto" w:sz="4" w:space="0"/>
              <w:right w:val="single" w:color="auto" w:sz="4" w:space="0"/>
            </w:tcBorders>
            <w:noWrap w:val="0"/>
            <w:vAlign w:val="center"/>
          </w:tcPr>
          <w:p>
            <w:pPr>
              <w:keepLines w:val="0"/>
              <w:spacing w:before="0" w:beforeAutospacing="0" w:after="0" w:afterAutospacing="0" w:line="0" w:lineRule="atLeast"/>
              <w:ind w:left="0" w:right="0"/>
              <w:jc w:val="center"/>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lang w:val="en-US" w:eastAsia="zh-CN"/>
              </w:rPr>
              <w:t>20分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9" w:hRule="atLeast"/>
        </w:trPr>
        <w:tc>
          <w:tcPr>
            <w:tcW w:w="1245" w:type="dxa"/>
            <w:tcBorders>
              <w:top w:val="nil"/>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val="0"/>
              <w:spacing w:line="276"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项目服务团队人员</w:t>
            </w:r>
          </w:p>
        </w:tc>
        <w:tc>
          <w:tcPr>
            <w:tcW w:w="7486" w:type="dxa"/>
            <w:tcBorders>
              <w:top w:val="nil"/>
              <w:left w:val="nil"/>
              <w:bottom w:val="single" w:color="auto" w:sz="4" w:space="0"/>
              <w:right w:val="single" w:color="auto" w:sz="4" w:space="0"/>
            </w:tcBorders>
            <w:noWrap w:val="0"/>
            <w:vAlign w:val="center"/>
          </w:tcPr>
          <w:p>
            <w:pPr>
              <w:pStyle w:val="2"/>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根据供应商为本项目所配备人员构成、经验、水平及案例等进行评价。</w:t>
            </w:r>
          </w:p>
          <w:p>
            <w:pPr>
              <w:pStyle w:val="2"/>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供应商为本项目设行业顾问，行业顾问具有获得 WCO 认证专家资质的得10分；参与过行业内政府项目并担任行业顾问的得10分。团队有高校相关教师参与的，每有一位教师参与得2.5分。团队内有专业律师资质的，每增加一位律师得2.5分。</w:t>
            </w:r>
          </w:p>
        </w:tc>
        <w:tc>
          <w:tcPr>
            <w:tcW w:w="1469" w:type="dxa"/>
            <w:tcBorders>
              <w:top w:val="nil"/>
              <w:left w:val="nil"/>
              <w:bottom w:val="single" w:color="auto" w:sz="4" w:space="0"/>
              <w:right w:val="single" w:color="auto" w:sz="4" w:space="0"/>
            </w:tcBorders>
            <w:noWrap w:val="0"/>
            <w:vAlign w:val="center"/>
          </w:tcPr>
          <w:p>
            <w:pPr>
              <w:keepLines w:val="0"/>
              <w:spacing w:before="0" w:beforeAutospacing="0" w:after="0" w:afterAutospacing="0" w:line="0" w:lineRule="atLeast"/>
              <w:ind w:left="0" w:right="0"/>
              <w:jc w:val="center"/>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bCs w:val="0"/>
                <w:color w:val="auto"/>
                <w:sz w:val="24"/>
                <w:szCs w:val="24"/>
                <w:highlight w:val="none"/>
                <w:lang w:val="en-US" w:eastAsia="zh-CN"/>
              </w:rPr>
              <w:t>25分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9" w:hRule="atLeast"/>
        </w:trPr>
        <w:tc>
          <w:tcPr>
            <w:tcW w:w="1245" w:type="dxa"/>
            <w:tcBorders>
              <w:top w:val="nil"/>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val="0"/>
              <w:spacing w:line="276"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需求理解和服务承诺</w:t>
            </w:r>
          </w:p>
        </w:tc>
        <w:tc>
          <w:tcPr>
            <w:tcW w:w="7486" w:type="dxa"/>
            <w:tcBorders>
              <w:top w:val="nil"/>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val="0"/>
              <w:spacing w:line="276" w:lineRule="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根据供应商为本项目提供的服务承诺进行</w:t>
            </w:r>
            <w:r>
              <w:rPr>
                <w:rFonts w:hint="eastAsia" w:ascii="仿宋" w:hAnsi="仿宋" w:eastAsia="仿宋" w:cs="仿宋"/>
                <w:color w:val="auto"/>
                <w:kern w:val="0"/>
                <w:sz w:val="24"/>
                <w:szCs w:val="24"/>
                <w:highlight w:val="none"/>
                <w:lang w:val="en-US" w:eastAsia="zh-CN"/>
              </w:rPr>
              <w:t>综合打分：</w:t>
            </w:r>
          </w:p>
          <w:p>
            <w:pPr>
              <w:pageBreakBefore w:val="0"/>
              <w:kinsoku/>
              <w:wordWrap/>
              <w:overflowPunct/>
              <w:topLinePunct w:val="0"/>
              <w:autoSpaceDE/>
              <w:autoSpaceDN/>
              <w:bidi w:val="0"/>
              <w:adjustRightInd/>
              <w:snapToGrid w:val="0"/>
              <w:spacing w:line="276" w:lineRule="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充分理解采购人的实际需求，提供的服务承诺科学、合理，针对性优于采购文件要求的得</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分；对采购人的实际需求理解不充分，提供的服务承诺基本合理的得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分。</w:t>
            </w:r>
            <w:r>
              <w:rPr>
                <w:rFonts w:hint="eastAsia" w:ascii="仿宋" w:hAnsi="仿宋" w:eastAsia="仿宋" w:cs="仿宋"/>
                <w:color w:val="auto"/>
                <w:kern w:val="0"/>
                <w:sz w:val="24"/>
                <w:szCs w:val="24"/>
                <w:highlight w:val="none"/>
              </w:rPr>
              <w:t>未提供不得分</w:t>
            </w:r>
            <w:r>
              <w:rPr>
                <w:rFonts w:hint="eastAsia" w:ascii="仿宋" w:hAnsi="仿宋" w:eastAsia="仿宋" w:cs="仿宋"/>
                <w:color w:val="auto"/>
                <w:kern w:val="0"/>
                <w:sz w:val="24"/>
                <w:szCs w:val="24"/>
                <w:highlight w:val="none"/>
                <w:lang w:eastAsia="zh-CN"/>
              </w:rPr>
              <w:t>。</w:t>
            </w:r>
          </w:p>
        </w:tc>
        <w:tc>
          <w:tcPr>
            <w:tcW w:w="1469" w:type="dxa"/>
            <w:tcBorders>
              <w:top w:val="nil"/>
              <w:left w:val="nil"/>
              <w:bottom w:val="single" w:color="auto" w:sz="4" w:space="0"/>
              <w:right w:val="single" w:color="auto" w:sz="4" w:space="0"/>
            </w:tcBorders>
            <w:noWrap w:val="0"/>
            <w:vAlign w:val="center"/>
          </w:tcPr>
          <w:p>
            <w:pPr>
              <w:keepLines w:val="0"/>
              <w:spacing w:before="0" w:beforeAutospacing="0" w:after="0" w:afterAutospacing="0" w:line="0" w:lineRule="atLeast"/>
              <w:ind w:left="0" w:right="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5" w:hRule="atLeast"/>
        </w:trPr>
        <w:tc>
          <w:tcPr>
            <w:tcW w:w="10200" w:type="dxa"/>
            <w:gridSpan w:val="3"/>
            <w:tcBorders>
              <w:top w:val="single" w:color="auto" w:sz="4" w:space="0"/>
              <w:left w:val="single" w:color="auto" w:sz="4" w:space="0"/>
              <w:bottom w:val="single" w:color="auto" w:sz="4" w:space="0"/>
              <w:right w:val="single" w:color="auto" w:sz="4" w:space="0"/>
            </w:tcBorders>
            <w:noWrap w:val="0"/>
            <w:vAlign w:val="center"/>
          </w:tcPr>
          <w:p>
            <w:pPr>
              <w:keepLines w:val="0"/>
              <w:spacing w:before="0" w:beforeAutospacing="0" w:after="0" w:afterAutospacing="0" w:line="0" w:lineRule="atLeast"/>
              <w:ind w:left="0" w:right="0"/>
              <w:jc w:val="center"/>
              <w:rPr>
                <w:rFonts w:hint="eastAsia" w:ascii="仿宋" w:hAnsi="仿宋" w:eastAsia="仿宋" w:cs="仿宋"/>
                <w:b w:val="0"/>
                <w:i w:val="0"/>
                <w:caps w:val="0"/>
                <w:color w:val="000000"/>
                <w:spacing w:val="0"/>
                <w:sz w:val="24"/>
                <w:szCs w:val="24"/>
                <w:lang w:eastAsia="zh-CN"/>
              </w:rPr>
            </w:pPr>
            <w:r>
              <w:rPr>
                <w:rFonts w:hint="eastAsia" w:ascii="仿宋" w:hAnsi="仿宋" w:eastAsia="仿宋" w:cs="仿宋"/>
                <w:b w:val="0"/>
                <w:i w:val="0"/>
                <w:caps w:val="0"/>
                <w:color w:val="000000"/>
                <w:spacing w:val="0"/>
                <w:sz w:val="24"/>
                <w:szCs w:val="24"/>
              </w:rPr>
              <w:t>合计</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rPr>
              <w:t>100</w:t>
            </w:r>
            <w:r>
              <w:rPr>
                <w:rFonts w:hint="eastAsia" w:ascii="仿宋" w:hAnsi="仿宋" w:eastAsia="仿宋" w:cs="仿宋"/>
                <w:b w:val="0"/>
                <w:i w:val="0"/>
                <w:caps w:val="0"/>
                <w:color w:val="000000"/>
                <w:spacing w:val="0"/>
                <w:sz w:val="24"/>
                <w:szCs w:val="24"/>
                <w:lang w:eastAsia="zh-CN"/>
              </w:rPr>
              <w:t>分</w:t>
            </w:r>
          </w:p>
        </w:tc>
      </w:tr>
    </w:tbl>
    <w:p>
      <w:pPr>
        <w:snapToGrid w:val="0"/>
        <w:spacing w:line="360" w:lineRule="auto"/>
        <w:ind w:firstLine="442" w:firstLineChars="200"/>
        <w:rPr>
          <w:rFonts w:hint="eastAsia" w:ascii="仿宋" w:hAnsi="仿宋" w:eastAsia="仿宋" w:cs="仿宋"/>
          <w:highlight w:val="none"/>
        </w:rPr>
      </w:pPr>
      <w:bookmarkStart w:id="127" w:name="_Toc11891_WPSOffice_Level2"/>
      <w:bookmarkStart w:id="128" w:name="_Toc20426_WPSOffice_Level2"/>
      <w:r>
        <w:rPr>
          <w:rFonts w:hint="eastAsia" w:ascii="仿宋" w:hAnsi="仿宋" w:eastAsia="仿宋" w:cs="仿宋"/>
          <w:b/>
          <w:sz w:val="22"/>
          <w:szCs w:val="20"/>
          <w:highlight w:val="none"/>
          <w:lang w:eastAsia="zh-CN"/>
        </w:rPr>
        <w:t>注</w:t>
      </w:r>
      <w:r>
        <w:rPr>
          <w:rFonts w:hint="eastAsia" w:ascii="仿宋" w:hAnsi="仿宋" w:eastAsia="仿宋" w:cs="仿宋"/>
          <w:b/>
          <w:sz w:val="22"/>
          <w:szCs w:val="20"/>
          <w:highlight w:val="none"/>
        </w:rPr>
        <w:t>：</w:t>
      </w:r>
      <w:bookmarkEnd w:id="127"/>
      <w:bookmarkEnd w:id="128"/>
      <w:r>
        <w:rPr>
          <w:rFonts w:hint="eastAsia" w:ascii="仿宋" w:hAnsi="仿宋" w:eastAsia="仿宋" w:cs="仿宋"/>
          <w:highlight w:val="none"/>
        </w:rPr>
        <w:t>1、所有认证、证明和业绩均以有效的证明文件的复印件为依据。</w:t>
      </w:r>
    </w:p>
    <w:p>
      <w:pPr>
        <w:pStyle w:val="37"/>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400"/>
        <w:jc w:val="both"/>
        <w:textAlignment w:val="auto"/>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2、若供应商提供虚假资料，一经查实作废标处理。</w:t>
      </w:r>
    </w:p>
    <w:p>
      <w:pPr>
        <w:pStyle w:val="37"/>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400"/>
        <w:jc w:val="both"/>
        <w:textAlignment w:val="auto"/>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3、评标委员会</w:t>
      </w:r>
      <w:r>
        <w:rPr>
          <w:rFonts w:hint="eastAsia" w:ascii="仿宋" w:hAnsi="仿宋" w:eastAsia="仿宋" w:cs="仿宋"/>
          <w:b/>
          <w:bCs/>
          <w:i/>
          <w:iCs/>
          <w:sz w:val="21"/>
          <w:szCs w:val="21"/>
          <w:highlight w:val="none"/>
          <w:u w:val="single"/>
          <w:lang w:val="en-US" w:eastAsia="zh-CN" w:bidi="ar-SA"/>
        </w:rPr>
        <w:t>不保证有效报价最低的供应商中标。</w:t>
      </w:r>
    </w:p>
    <w:p>
      <w:pPr>
        <w:spacing w:before="0" w:beforeAutospacing="0" w:after="0" w:afterAutospacing="0" w:line="240" w:lineRule="auto"/>
        <w:jc w:val="both"/>
        <w:rPr>
          <w:rFonts w:hint="eastAsia" w:ascii="仿宋" w:hAnsi="仿宋" w:eastAsia="仿宋" w:cs="仿宋"/>
          <w:b w:val="0"/>
          <w:i w:val="0"/>
          <w:caps w:val="0"/>
          <w:spacing w:val="0"/>
          <w:sz w:val="20"/>
        </w:rPr>
      </w:pPr>
    </w:p>
    <w:p>
      <w:pPr>
        <w:spacing w:before="0" w:beforeAutospacing="0" w:after="0" w:afterAutospacing="0" w:line="360" w:lineRule="auto"/>
        <w:ind w:firstLine="422"/>
        <w:jc w:val="both"/>
        <w:rPr>
          <w:rFonts w:hint="eastAsia" w:ascii="仿宋" w:hAnsi="仿宋" w:eastAsia="仿宋" w:cs="仿宋"/>
          <w:b/>
          <w:bCs/>
          <w:i w:val="0"/>
          <w:caps w:val="0"/>
          <w:spacing w:val="0"/>
          <w:sz w:val="21"/>
          <w:szCs w:val="21"/>
        </w:rPr>
      </w:pPr>
      <w:bookmarkStart w:id="129" w:name="_Toc7355"/>
      <w:bookmarkStart w:id="130" w:name="_Toc1129"/>
      <w:r>
        <w:rPr>
          <w:rFonts w:hint="eastAsia" w:ascii="仿宋" w:hAnsi="仿宋" w:eastAsia="仿宋" w:cs="仿宋"/>
          <w:b/>
          <w:bCs/>
          <w:i w:val="0"/>
          <w:caps w:val="0"/>
          <w:spacing w:val="0"/>
          <w:sz w:val="21"/>
          <w:szCs w:val="21"/>
        </w:rPr>
        <w:t>说明：</w:t>
      </w:r>
      <w:bookmarkEnd w:id="129"/>
      <w:bookmarkEnd w:id="130"/>
      <w:bookmarkStart w:id="131" w:name="_Toc3274"/>
      <w:bookmarkStart w:id="132" w:name="_Toc25170484"/>
      <w:bookmarkStart w:id="133" w:name="_Toc5358"/>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w:t>
      </w:r>
      <w:r>
        <w:rPr>
          <w:rFonts w:hint="eastAsia" w:ascii="仿宋" w:hAnsi="仿宋" w:eastAsia="仿宋" w:cs="仿宋"/>
          <w:b w:val="0"/>
          <w:bCs/>
          <w:i w:val="0"/>
          <w:caps w:val="0"/>
          <w:spacing w:val="0"/>
          <w:sz w:val="24"/>
          <w:lang w:val="en-US" w:eastAsia="zh-CN"/>
        </w:rPr>
        <w:t>一</w:t>
      </w:r>
      <w:r>
        <w:rPr>
          <w:rFonts w:hint="eastAsia" w:ascii="仿宋" w:hAnsi="仿宋" w:eastAsia="仿宋" w:cs="仿宋"/>
          <w:b w:val="0"/>
          <w:bCs/>
          <w:i w:val="0"/>
          <w:caps w:val="0"/>
          <w:spacing w:val="0"/>
          <w:sz w:val="24"/>
        </w:rPr>
        <w:t>）对于专门面向中小企业或小型、微型企业的项目，只面向中小企业或小型、微型企业采购。对于非专门面向中小企业的项目，对小型和微型企业产品的价格给予</w:t>
      </w:r>
      <w:r>
        <w:rPr>
          <w:rFonts w:hint="eastAsia" w:ascii="仿宋" w:hAnsi="仿宋" w:eastAsia="仿宋" w:cs="仿宋"/>
          <w:b w:val="0"/>
          <w:bCs/>
          <w:i w:val="0"/>
          <w:caps w:val="0"/>
          <w:spacing w:val="0"/>
          <w:sz w:val="24"/>
          <w:lang w:val="en-US" w:eastAsia="zh-CN"/>
        </w:rPr>
        <w:t>1</w:t>
      </w:r>
      <w:r>
        <w:rPr>
          <w:rFonts w:hint="eastAsia" w:ascii="仿宋" w:hAnsi="仿宋" w:eastAsia="仿宋" w:cs="仿宋"/>
          <w:b w:val="0"/>
          <w:bCs/>
          <w:i w:val="0"/>
          <w:caps w:val="0"/>
          <w:spacing w:val="0"/>
          <w:sz w:val="24"/>
        </w:rPr>
        <w:t>0%的扣除，用扣除后的价格参与评审。</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供应商提供的货物、工程或者服务符合下列情形的，享受本办法规定的中小企业扶持政策：</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w:t>
      </w:r>
      <w:r>
        <w:rPr>
          <w:rFonts w:hint="eastAsia" w:ascii="仿宋" w:hAnsi="仿宋" w:eastAsia="仿宋" w:cs="仿宋"/>
          <w:b w:val="0"/>
          <w:bCs/>
          <w:i w:val="0"/>
          <w:caps w:val="0"/>
          <w:spacing w:val="0"/>
          <w:sz w:val="24"/>
          <w:lang w:val="en-US" w:eastAsia="zh-CN"/>
        </w:rPr>
        <w:t>1</w:t>
      </w:r>
      <w:r>
        <w:rPr>
          <w:rFonts w:hint="eastAsia" w:ascii="仿宋" w:hAnsi="仿宋" w:eastAsia="仿宋" w:cs="仿宋"/>
          <w:b w:val="0"/>
          <w:bCs/>
          <w:i w:val="0"/>
          <w:caps w:val="0"/>
          <w:spacing w:val="0"/>
          <w:sz w:val="24"/>
        </w:rPr>
        <w:t>）在货物采购项目中，货物由中小企业制造，即货物由中小企业生产且使用该中小企业商号或者注册商标；</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w:t>
      </w:r>
      <w:r>
        <w:rPr>
          <w:rFonts w:hint="eastAsia" w:ascii="仿宋" w:hAnsi="仿宋" w:eastAsia="仿宋" w:cs="仿宋"/>
          <w:b w:val="0"/>
          <w:bCs/>
          <w:i w:val="0"/>
          <w:caps w:val="0"/>
          <w:spacing w:val="0"/>
          <w:sz w:val="24"/>
          <w:lang w:val="en-US" w:eastAsia="zh-CN"/>
        </w:rPr>
        <w:t>2</w:t>
      </w:r>
      <w:r>
        <w:rPr>
          <w:rFonts w:hint="eastAsia" w:ascii="仿宋" w:hAnsi="仿宋" w:eastAsia="仿宋" w:cs="仿宋"/>
          <w:b w:val="0"/>
          <w:bCs/>
          <w:i w:val="0"/>
          <w:caps w:val="0"/>
          <w:spacing w:val="0"/>
          <w:sz w:val="24"/>
        </w:rPr>
        <w:t>）在工程采购项目中，工程由中小企业承建，即工程施工单位为中小企业；</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w:t>
      </w:r>
      <w:r>
        <w:rPr>
          <w:rFonts w:hint="eastAsia" w:ascii="仿宋" w:hAnsi="仿宋" w:eastAsia="仿宋" w:cs="仿宋"/>
          <w:b w:val="0"/>
          <w:bCs/>
          <w:i w:val="0"/>
          <w:caps w:val="0"/>
          <w:spacing w:val="0"/>
          <w:sz w:val="24"/>
          <w:lang w:val="en-US" w:eastAsia="zh-CN"/>
        </w:rPr>
        <w:t>3</w:t>
      </w:r>
      <w:r>
        <w:rPr>
          <w:rFonts w:hint="eastAsia" w:ascii="仿宋" w:hAnsi="仿宋" w:eastAsia="仿宋" w:cs="仿宋"/>
          <w:b w:val="0"/>
          <w:bCs/>
          <w:i w:val="0"/>
          <w:caps w:val="0"/>
          <w:spacing w:val="0"/>
          <w:sz w:val="24"/>
        </w:rPr>
        <w:t>）在服务采购项目中，服务由中小企业承接，即提供服务的人员为中小企业依照《中华人民共和国劳动合同法》订立劳动合同的从业人员。</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在货物采购项目中，供应商提供的货物既有中小企业制造货物，也有大型企业制造货物的，不享受本办法规定的中小企业扶持政策。</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以联合体形式参加政府采购活动，联合体各方均为中小企业的，联合体视同中小企业。其中，联合体各方均为小微企业的，联合体视同小微企业。</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w:t>
      </w:r>
      <w:r>
        <w:rPr>
          <w:rFonts w:hint="eastAsia" w:ascii="仿宋" w:hAnsi="仿宋" w:eastAsia="仿宋" w:cs="仿宋"/>
          <w:b w:val="0"/>
          <w:bCs/>
          <w:i w:val="0"/>
          <w:caps w:val="0"/>
          <w:spacing w:val="0"/>
          <w:sz w:val="24"/>
          <w:lang w:val="en-US" w:eastAsia="zh-CN"/>
        </w:rPr>
        <w:t>二</w:t>
      </w:r>
      <w:r>
        <w:rPr>
          <w:rFonts w:hint="eastAsia" w:ascii="仿宋" w:hAnsi="仿宋" w:eastAsia="仿宋" w:cs="仿宋"/>
          <w:b w:val="0"/>
          <w:bCs/>
          <w:i w:val="0"/>
          <w:caps w:val="0"/>
          <w:spacing w:val="0"/>
          <w:sz w:val="24"/>
        </w:rPr>
        <w:t>）参加政府采购活动的中小企业应当提供《中小企业声明函》、由省级以上监狱管理局戒毒管理局(含新疆生产建设兵团)出具的属于监狱企业的证明文件或《残疾人福利性单位声明函》。</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r>
        <w:rPr>
          <w:rFonts w:hint="eastAsia" w:ascii="仿宋" w:hAnsi="仿宋" w:eastAsia="仿宋" w:cs="仿宋"/>
          <w:b w:val="0"/>
          <w:bCs/>
          <w:i w:val="0"/>
          <w:caps w:val="0"/>
          <w:spacing w:val="0"/>
          <w:sz w:val="24"/>
        </w:rPr>
        <w:t>（</w:t>
      </w:r>
      <w:r>
        <w:rPr>
          <w:rFonts w:hint="eastAsia" w:ascii="仿宋" w:hAnsi="仿宋" w:eastAsia="仿宋" w:cs="仿宋"/>
          <w:b w:val="0"/>
          <w:bCs/>
          <w:i w:val="0"/>
          <w:caps w:val="0"/>
          <w:spacing w:val="0"/>
          <w:sz w:val="24"/>
          <w:lang w:val="en-US" w:eastAsia="zh-CN"/>
        </w:rPr>
        <w:t>三</w:t>
      </w:r>
      <w:r>
        <w:rPr>
          <w:rFonts w:hint="eastAsia" w:ascii="仿宋" w:hAnsi="仿宋" w:eastAsia="仿宋" w:cs="仿宋"/>
          <w:b w:val="0"/>
          <w:bCs/>
          <w:i w:val="0"/>
          <w:caps w:val="0"/>
          <w:spacing w:val="0"/>
          <w:sz w:val="24"/>
        </w:rPr>
        <w:t>）根据46号文第九条，接受大中型企业与小微企业组成联合体或者允许大中型企业向一家或者多家小微企业分包的采购项目，对于联合协议或者分包意向协议约定小微企业的合同份额占到合同总金额 30%以上的，给予联合体2%的价格扣除，用扣除后的价格参加评审。</w:t>
      </w:r>
    </w:p>
    <w:p>
      <w:pPr>
        <w:spacing w:before="0" w:beforeAutospacing="0" w:after="0" w:afterAutospacing="0" w:line="360" w:lineRule="auto"/>
        <w:ind w:firstLine="480"/>
        <w:jc w:val="both"/>
        <w:rPr>
          <w:rFonts w:hint="eastAsia" w:ascii="仿宋" w:hAnsi="仿宋" w:eastAsia="仿宋" w:cs="仿宋"/>
          <w:b w:val="0"/>
          <w:bCs/>
          <w:i w:val="0"/>
          <w:caps w:val="0"/>
          <w:spacing w:val="0"/>
          <w:sz w:val="24"/>
        </w:rPr>
      </w:pPr>
    </w:p>
    <w:p>
      <w:pPr>
        <w:pStyle w:val="208"/>
        <w:spacing w:before="0" w:beforeAutospacing="0" w:after="0" w:afterAutospacing="0" w:line="360" w:lineRule="auto"/>
        <w:ind w:firstLine="480"/>
        <w:jc w:val="left"/>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br w:type="page"/>
      </w:r>
    </w:p>
    <w:p>
      <w:pPr>
        <w:pStyle w:val="209"/>
        <w:spacing w:before="0" w:beforeAutospacing="0" w:after="0" w:afterAutospacing="0" w:line="360" w:lineRule="auto"/>
        <w:jc w:val="center"/>
        <w:rPr>
          <w:rFonts w:hint="eastAsia" w:ascii="仿宋" w:hAnsi="仿宋" w:eastAsia="仿宋" w:cs="仿宋"/>
          <w:b/>
          <w:i w:val="0"/>
          <w:caps w:val="0"/>
          <w:spacing w:val="0"/>
          <w:sz w:val="44"/>
        </w:rPr>
      </w:pPr>
      <w:bookmarkStart w:id="134" w:name="_Toc29544"/>
      <w:bookmarkStart w:id="135" w:name="_Toc8258"/>
      <w:r>
        <w:rPr>
          <w:rFonts w:hint="eastAsia" w:ascii="仿宋" w:hAnsi="仿宋" w:eastAsia="仿宋" w:cs="仿宋"/>
          <w:b/>
          <w:i w:val="0"/>
          <w:caps w:val="0"/>
          <w:spacing w:val="0"/>
          <w:sz w:val="44"/>
        </w:rPr>
        <w:t>第六章  响应文件格式</w:t>
      </w:r>
      <w:bookmarkEnd w:id="59"/>
      <w:bookmarkEnd w:id="60"/>
      <w:bookmarkEnd w:id="61"/>
      <w:bookmarkEnd w:id="109"/>
      <w:bookmarkEnd w:id="110"/>
      <w:bookmarkEnd w:id="111"/>
      <w:bookmarkEnd w:id="131"/>
      <w:bookmarkEnd w:id="132"/>
      <w:bookmarkEnd w:id="133"/>
      <w:bookmarkEnd w:id="134"/>
      <w:bookmarkEnd w:id="135"/>
    </w:p>
    <w:p>
      <w:pPr>
        <w:pStyle w:val="208"/>
        <w:spacing w:before="0" w:beforeAutospacing="0" w:after="0" w:afterAutospacing="0" w:line="360" w:lineRule="auto"/>
        <w:ind w:firstLine="0"/>
        <w:jc w:val="center"/>
        <w:rPr>
          <w:rFonts w:hint="eastAsia" w:ascii="仿宋" w:hAnsi="仿宋" w:eastAsia="仿宋" w:cs="仿宋"/>
          <w:b/>
          <w:bCs/>
          <w:i w:val="0"/>
          <w:caps w:val="0"/>
          <w:spacing w:val="0"/>
          <w:sz w:val="72"/>
          <w:szCs w:val="72"/>
        </w:rPr>
      </w:pPr>
      <w:bookmarkStart w:id="136" w:name="_Toc32395"/>
      <w:bookmarkStart w:id="137" w:name="_Toc12623"/>
    </w:p>
    <w:p>
      <w:pPr>
        <w:pStyle w:val="208"/>
        <w:spacing w:before="0" w:beforeAutospacing="0" w:after="0" w:afterAutospacing="0" w:line="360" w:lineRule="auto"/>
        <w:ind w:firstLine="0"/>
        <w:jc w:val="center"/>
        <w:rPr>
          <w:rFonts w:hint="eastAsia" w:ascii="仿宋" w:hAnsi="仿宋" w:eastAsia="仿宋" w:cs="仿宋"/>
          <w:b/>
          <w:bCs/>
          <w:i w:val="0"/>
          <w:caps w:val="0"/>
          <w:spacing w:val="0"/>
          <w:sz w:val="72"/>
          <w:szCs w:val="72"/>
        </w:rPr>
      </w:pPr>
      <w:r>
        <w:rPr>
          <w:rFonts w:hint="eastAsia" w:ascii="仿宋" w:hAnsi="仿宋" w:eastAsia="仿宋" w:cs="仿宋"/>
          <w:b/>
          <w:bCs/>
          <w:i w:val="0"/>
          <w:caps w:val="0"/>
          <w:spacing w:val="0"/>
          <w:sz w:val="72"/>
          <w:szCs w:val="72"/>
        </w:rPr>
        <w:t>竞争性磋商响应文件</w:t>
      </w:r>
      <w:bookmarkEnd w:id="136"/>
      <w:bookmarkEnd w:id="137"/>
    </w:p>
    <w:p>
      <w:pPr>
        <w:pStyle w:val="208"/>
        <w:spacing w:before="0" w:beforeAutospacing="0" w:after="0" w:afterAutospacing="0" w:line="360" w:lineRule="auto"/>
        <w:ind w:firstLine="0"/>
        <w:jc w:val="center"/>
        <w:rPr>
          <w:rFonts w:hint="eastAsia" w:ascii="仿宋" w:hAnsi="仿宋" w:eastAsia="仿宋" w:cs="仿宋"/>
          <w:b/>
          <w:bCs/>
          <w:i w:val="0"/>
          <w:caps w:val="0"/>
          <w:spacing w:val="0"/>
          <w:sz w:val="52"/>
          <w:szCs w:val="52"/>
        </w:rPr>
      </w:pPr>
      <w:bookmarkStart w:id="138" w:name="_Toc3841"/>
      <w:bookmarkStart w:id="139" w:name="_Toc27695"/>
    </w:p>
    <w:p>
      <w:pPr>
        <w:pStyle w:val="208"/>
        <w:spacing w:before="0" w:beforeAutospacing="0" w:after="0" w:afterAutospacing="0" w:line="360" w:lineRule="auto"/>
        <w:ind w:firstLine="0"/>
        <w:jc w:val="center"/>
        <w:rPr>
          <w:rFonts w:hint="eastAsia" w:ascii="仿宋" w:hAnsi="仿宋" w:eastAsia="仿宋" w:cs="仿宋"/>
          <w:b/>
          <w:bCs/>
          <w:i w:val="0"/>
          <w:caps w:val="0"/>
          <w:spacing w:val="0"/>
          <w:sz w:val="32"/>
          <w:szCs w:val="32"/>
        </w:rPr>
      </w:pPr>
      <w:r>
        <w:rPr>
          <w:rFonts w:hint="eastAsia" w:ascii="仿宋" w:hAnsi="仿宋" w:eastAsia="仿宋" w:cs="仿宋"/>
          <w:b/>
          <w:bCs/>
          <w:i w:val="0"/>
          <w:caps w:val="0"/>
          <w:spacing w:val="0"/>
          <w:sz w:val="52"/>
          <w:szCs w:val="52"/>
        </w:rPr>
        <w:t>（正本或副本）</w:t>
      </w:r>
      <w:bookmarkEnd w:id="138"/>
      <w:bookmarkEnd w:id="139"/>
    </w:p>
    <w:p>
      <w:pPr>
        <w:pStyle w:val="208"/>
        <w:spacing w:before="0" w:beforeAutospacing="0" w:after="0" w:afterAutospacing="0" w:line="360" w:lineRule="auto"/>
        <w:ind w:firstLine="0"/>
        <w:jc w:val="left"/>
        <w:rPr>
          <w:rFonts w:hint="eastAsia" w:ascii="仿宋" w:hAnsi="仿宋" w:eastAsia="仿宋" w:cs="仿宋"/>
          <w:b w:val="0"/>
          <w:i w:val="0"/>
          <w:caps w:val="0"/>
          <w:spacing w:val="0"/>
          <w:sz w:val="24"/>
        </w:rPr>
      </w:pPr>
    </w:p>
    <w:p>
      <w:pPr>
        <w:pStyle w:val="208"/>
        <w:spacing w:before="0" w:beforeAutospacing="0" w:after="0" w:afterAutospacing="0" w:line="360" w:lineRule="auto"/>
        <w:ind w:firstLine="0"/>
        <w:jc w:val="left"/>
        <w:rPr>
          <w:rFonts w:hint="eastAsia" w:ascii="仿宋" w:hAnsi="仿宋" w:eastAsia="仿宋" w:cs="仿宋"/>
          <w:b w:val="0"/>
          <w:i w:val="0"/>
          <w:caps w:val="0"/>
          <w:spacing w:val="0"/>
          <w:sz w:val="24"/>
        </w:rPr>
      </w:pPr>
    </w:p>
    <w:p>
      <w:pPr>
        <w:pStyle w:val="208"/>
        <w:spacing w:before="0" w:beforeAutospacing="0" w:after="0" w:afterAutospacing="0" w:line="360" w:lineRule="auto"/>
        <w:ind w:firstLine="0"/>
        <w:jc w:val="left"/>
        <w:rPr>
          <w:rFonts w:hint="eastAsia" w:ascii="仿宋" w:hAnsi="仿宋" w:eastAsia="仿宋" w:cs="仿宋"/>
          <w:b w:val="0"/>
          <w:i w:val="0"/>
          <w:caps w:val="0"/>
          <w:spacing w:val="0"/>
          <w:sz w:val="24"/>
        </w:rPr>
      </w:pPr>
    </w:p>
    <w:p>
      <w:pPr>
        <w:pStyle w:val="208"/>
        <w:spacing w:before="0" w:beforeAutospacing="0" w:after="0" w:afterAutospacing="0" w:line="360" w:lineRule="auto"/>
        <w:ind w:firstLine="480"/>
        <w:jc w:val="left"/>
        <w:rPr>
          <w:rFonts w:hint="eastAsia" w:ascii="仿宋" w:hAnsi="仿宋" w:eastAsia="仿宋" w:cs="仿宋"/>
          <w:b w:val="0"/>
          <w:i w:val="0"/>
          <w:caps w:val="0"/>
          <w:spacing w:val="0"/>
          <w:sz w:val="24"/>
        </w:rPr>
      </w:pPr>
    </w:p>
    <w:p>
      <w:pPr>
        <w:pStyle w:val="208"/>
        <w:spacing w:before="0" w:beforeAutospacing="0" w:after="0" w:afterAutospacing="0" w:line="360" w:lineRule="auto"/>
        <w:ind w:firstLine="0"/>
        <w:jc w:val="center"/>
        <w:rPr>
          <w:rFonts w:hint="eastAsia" w:ascii="仿宋" w:hAnsi="仿宋" w:eastAsia="仿宋" w:cs="仿宋"/>
          <w:b/>
          <w:bCs/>
          <w:i w:val="0"/>
          <w:caps w:val="0"/>
          <w:spacing w:val="0"/>
          <w:sz w:val="36"/>
          <w:szCs w:val="36"/>
          <w:lang w:eastAsia="zh-CN"/>
        </w:rPr>
      </w:pPr>
      <w:bookmarkStart w:id="140" w:name="_Toc25917"/>
      <w:bookmarkStart w:id="141" w:name="_Toc32649"/>
      <w:r>
        <w:rPr>
          <w:rFonts w:hint="eastAsia" w:ascii="仿宋" w:hAnsi="仿宋" w:eastAsia="仿宋" w:cs="仿宋"/>
          <w:b/>
          <w:bCs/>
          <w:i w:val="0"/>
          <w:caps w:val="0"/>
          <w:spacing w:val="0"/>
          <w:sz w:val="36"/>
          <w:szCs w:val="36"/>
        </w:rPr>
        <w:t>项目名称：</w:t>
      </w:r>
      <w:bookmarkEnd w:id="140"/>
      <w:bookmarkEnd w:id="141"/>
      <w:r>
        <w:rPr>
          <w:rFonts w:hint="eastAsia" w:ascii="仿宋" w:hAnsi="仿宋" w:eastAsia="仿宋" w:cs="仿宋"/>
          <w:b/>
          <w:bCs/>
          <w:i w:val="0"/>
          <w:caps w:val="0"/>
          <w:spacing w:val="0"/>
          <w:sz w:val="36"/>
          <w:szCs w:val="36"/>
          <w:lang w:eastAsia="zh-CN"/>
        </w:rPr>
        <w:t>企业国际贸易合规风险评估项目</w:t>
      </w:r>
    </w:p>
    <w:p>
      <w:pPr>
        <w:pStyle w:val="208"/>
        <w:spacing w:before="0" w:beforeAutospacing="0" w:after="0" w:afterAutospacing="0" w:line="360" w:lineRule="auto"/>
        <w:ind w:firstLine="0"/>
        <w:jc w:val="center"/>
        <w:rPr>
          <w:rFonts w:hint="eastAsia" w:ascii="仿宋" w:hAnsi="仿宋" w:eastAsia="仿宋" w:cs="仿宋"/>
          <w:b/>
          <w:bCs/>
          <w:i w:val="0"/>
          <w:caps w:val="0"/>
          <w:spacing w:val="0"/>
          <w:sz w:val="36"/>
          <w:szCs w:val="36"/>
        </w:rPr>
      </w:pPr>
      <w:bookmarkStart w:id="142" w:name="_Toc25091"/>
      <w:bookmarkStart w:id="143" w:name="_Toc21908"/>
    </w:p>
    <w:p>
      <w:pPr>
        <w:pStyle w:val="208"/>
        <w:spacing w:before="0" w:beforeAutospacing="0" w:after="0" w:afterAutospacing="0" w:line="360" w:lineRule="auto"/>
        <w:ind w:firstLine="0"/>
        <w:jc w:val="center"/>
        <w:rPr>
          <w:rFonts w:hint="eastAsia" w:ascii="仿宋" w:hAnsi="仿宋" w:eastAsia="仿宋" w:cs="仿宋"/>
          <w:b/>
          <w:bCs/>
          <w:i w:val="0"/>
          <w:caps w:val="0"/>
          <w:spacing w:val="0"/>
          <w:sz w:val="36"/>
          <w:szCs w:val="36"/>
          <w:lang w:eastAsia="zh-CN"/>
        </w:rPr>
      </w:pPr>
      <w:r>
        <w:rPr>
          <w:rFonts w:hint="eastAsia" w:ascii="仿宋" w:hAnsi="仿宋" w:eastAsia="仿宋" w:cs="仿宋"/>
          <w:b/>
          <w:bCs/>
          <w:i w:val="0"/>
          <w:caps w:val="0"/>
          <w:spacing w:val="0"/>
          <w:sz w:val="36"/>
          <w:szCs w:val="36"/>
        </w:rPr>
        <w:t>项目编号：</w:t>
      </w:r>
      <w:bookmarkEnd w:id="142"/>
      <w:bookmarkEnd w:id="143"/>
      <w:r>
        <w:rPr>
          <w:rFonts w:hint="eastAsia" w:ascii="仿宋" w:hAnsi="仿宋" w:eastAsia="仿宋" w:cs="仿宋"/>
          <w:b/>
          <w:bCs/>
          <w:i w:val="0"/>
          <w:caps w:val="0"/>
          <w:spacing w:val="0"/>
          <w:sz w:val="36"/>
          <w:szCs w:val="36"/>
          <w:lang w:eastAsia="zh-CN"/>
        </w:rPr>
        <w:t>NJDCX-202301111601</w:t>
      </w:r>
    </w:p>
    <w:p>
      <w:pPr>
        <w:pStyle w:val="208"/>
        <w:spacing w:before="0" w:beforeAutospacing="0" w:after="0" w:afterAutospacing="0" w:line="360" w:lineRule="auto"/>
        <w:ind w:firstLine="480"/>
        <w:jc w:val="left"/>
        <w:rPr>
          <w:rFonts w:hint="eastAsia" w:ascii="仿宋" w:hAnsi="仿宋" w:eastAsia="仿宋" w:cs="仿宋"/>
          <w:b w:val="0"/>
          <w:i w:val="0"/>
          <w:caps w:val="0"/>
          <w:spacing w:val="0"/>
          <w:sz w:val="24"/>
        </w:rPr>
      </w:pPr>
    </w:p>
    <w:p>
      <w:pPr>
        <w:pStyle w:val="208"/>
        <w:spacing w:before="0" w:beforeAutospacing="0" w:after="0" w:afterAutospacing="0" w:line="360" w:lineRule="auto"/>
        <w:ind w:firstLine="480"/>
        <w:jc w:val="left"/>
        <w:rPr>
          <w:rFonts w:hint="eastAsia" w:ascii="仿宋" w:hAnsi="仿宋" w:eastAsia="仿宋" w:cs="仿宋"/>
          <w:b w:val="0"/>
          <w:i w:val="0"/>
          <w:caps w:val="0"/>
          <w:spacing w:val="0"/>
          <w:sz w:val="24"/>
        </w:rPr>
      </w:pPr>
    </w:p>
    <w:p>
      <w:pPr>
        <w:pStyle w:val="208"/>
        <w:spacing w:before="0" w:beforeAutospacing="0" w:after="0" w:afterAutospacing="0" w:line="360" w:lineRule="auto"/>
        <w:ind w:firstLine="480"/>
        <w:jc w:val="left"/>
        <w:rPr>
          <w:rFonts w:hint="eastAsia" w:ascii="仿宋" w:hAnsi="仿宋" w:eastAsia="仿宋" w:cs="仿宋"/>
          <w:b w:val="0"/>
          <w:i w:val="0"/>
          <w:caps w:val="0"/>
          <w:spacing w:val="0"/>
          <w:sz w:val="24"/>
        </w:rPr>
      </w:pPr>
    </w:p>
    <w:p>
      <w:pPr>
        <w:pStyle w:val="208"/>
        <w:spacing w:before="0" w:beforeAutospacing="0" w:after="0" w:afterAutospacing="0" w:line="360" w:lineRule="auto"/>
        <w:ind w:firstLine="0"/>
        <w:jc w:val="left"/>
        <w:rPr>
          <w:rFonts w:hint="eastAsia" w:ascii="仿宋" w:hAnsi="仿宋" w:eastAsia="仿宋" w:cs="仿宋"/>
          <w:b w:val="0"/>
          <w:i w:val="0"/>
          <w:caps w:val="0"/>
          <w:spacing w:val="0"/>
          <w:sz w:val="24"/>
        </w:rPr>
      </w:pPr>
    </w:p>
    <w:p>
      <w:pPr>
        <w:pStyle w:val="208"/>
        <w:spacing w:before="0" w:beforeAutospacing="0" w:after="0" w:afterAutospacing="0" w:line="360" w:lineRule="auto"/>
        <w:ind w:firstLine="480"/>
        <w:jc w:val="left"/>
        <w:rPr>
          <w:rFonts w:hint="eastAsia" w:ascii="仿宋" w:hAnsi="仿宋" w:eastAsia="仿宋" w:cs="仿宋"/>
          <w:b w:val="0"/>
          <w:i w:val="0"/>
          <w:caps w:val="0"/>
          <w:spacing w:val="0"/>
          <w:sz w:val="24"/>
        </w:rPr>
      </w:pPr>
    </w:p>
    <w:p>
      <w:pPr>
        <w:pStyle w:val="208"/>
        <w:spacing w:before="0" w:beforeAutospacing="0" w:after="0" w:afterAutospacing="0" w:line="360" w:lineRule="auto"/>
        <w:ind w:firstLine="843"/>
        <w:jc w:val="left"/>
        <w:rPr>
          <w:rFonts w:hint="eastAsia" w:ascii="仿宋" w:hAnsi="仿宋" w:eastAsia="仿宋" w:cs="仿宋"/>
          <w:b/>
          <w:bCs/>
          <w:i w:val="0"/>
          <w:caps w:val="0"/>
          <w:spacing w:val="0"/>
          <w:sz w:val="28"/>
          <w:szCs w:val="28"/>
        </w:rPr>
      </w:pPr>
      <w:bookmarkStart w:id="144" w:name="_Toc27537"/>
      <w:bookmarkStart w:id="145" w:name="_Toc19894"/>
      <w:r>
        <w:rPr>
          <w:rFonts w:hint="eastAsia" w:ascii="仿宋" w:hAnsi="仿宋" w:eastAsia="仿宋" w:cs="仿宋"/>
          <w:b/>
          <w:bCs/>
          <w:i w:val="0"/>
          <w:caps w:val="0"/>
          <w:spacing w:val="0"/>
          <w:sz w:val="28"/>
          <w:szCs w:val="28"/>
        </w:rPr>
        <w:t>供应商名称 ：</w:t>
      </w:r>
      <w:bookmarkEnd w:id="144"/>
      <w:bookmarkEnd w:id="145"/>
    </w:p>
    <w:p>
      <w:pPr>
        <w:pStyle w:val="208"/>
        <w:spacing w:before="0" w:beforeAutospacing="0" w:after="0" w:afterAutospacing="0" w:line="360" w:lineRule="auto"/>
        <w:ind w:firstLine="843"/>
        <w:jc w:val="left"/>
        <w:rPr>
          <w:rFonts w:hint="eastAsia" w:ascii="仿宋" w:hAnsi="仿宋" w:eastAsia="仿宋" w:cs="仿宋"/>
          <w:b/>
          <w:bCs/>
          <w:i w:val="0"/>
          <w:caps w:val="0"/>
          <w:spacing w:val="0"/>
          <w:sz w:val="28"/>
          <w:szCs w:val="28"/>
        </w:rPr>
      </w:pPr>
      <w:bookmarkStart w:id="146" w:name="_Toc5222"/>
      <w:bookmarkStart w:id="147" w:name="_Toc14028"/>
      <w:r>
        <w:rPr>
          <w:rFonts w:hint="eastAsia" w:ascii="仿宋" w:hAnsi="仿宋" w:eastAsia="仿宋" w:cs="仿宋"/>
          <w:b/>
          <w:bCs/>
          <w:i w:val="0"/>
          <w:caps w:val="0"/>
          <w:spacing w:val="0"/>
          <w:sz w:val="28"/>
          <w:szCs w:val="28"/>
        </w:rPr>
        <w:t>授权代表   ：</w:t>
      </w:r>
      <w:bookmarkEnd w:id="146"/>
      <w:bookmarkEnd w:id="147"/>
    </w:p>
    <w:p>
      <w:pPr>
        <w:pStyle w:val="208"/>
        <w:spacing w:before="0" w:beforeAutospacing="0" w:after="0" w:afterAutospacing="0" w:line="360" w:lineRule="auto"/>
        <w:ind w:firstLine="843"/>
        <w:jc w:val="left"/>
        <w:rPr>
          <w:rFonts w:hint="eastAsia" w:ascii="仿宋" w:hAnsi="仿宋" w:eastAsia="仿宋" w:cs="仿宋"/>
          <w:b w:val="0"/>
          <w:i w:val="0"/>
          <w:caps w:val="0"/>
          <w:spacing w:val="0"/>
          <w:sz w:val="24"/>
        </w:rPr>
      </w:pPr>
      <w:bookmarkStart w:id="148" w:name="_Toc16453"/>
      <w:bookmarkStart w:id="149" w:name="_Toc28"/>
      <w:r>
        <w:rPr>
          <w:rFonts w:hint="eastAsia" w:ascii="仿宋" w:hAnsi="仿宋" w:eastAsia="仿宋" w:cs="仿宋"/>
          <w:b/>
          <w:bCs/>
          <w:i w:val="0"/>
          <w:caps w:val="0"/>
          <w:spacing w:val="0"/>
          <w:sz w:val="28"/>
          <w:szCs w:val="28"/>
        </w:rPr>
        <w:t>日      期 ：</w:t>
      </w:r>
      <w:bookmarkEnd w:id="148"/>
      <w:bookmarkEnd w:id="149"/>
    </w:p>
    <w:p>
      <w:pPr>
        <w:spacing w:before="312" w:beforeAutospacing="0" w:after="312" w:afterAutospacing="0" w:line="360" w:lineRule="auto"/>
        <w:jc w:val="center"/>
        <w:rPr>
          <w:rFonts w:hint="eastAsia" w:ascii="仿宋" w:hAnsi="仿宋" w:eastAsia="仿宋" w:cs="仿宋"/>
          <w:b/>
          <w:bCs/>
          <w:i w:val="0"/>
          <w:caps w:val="0"/>
          <w:spacing w:val="0"/>
          <w:sz w:val="28"/>
          <w:szCs w:val="28"/>
        </w:rPr>
      </w:pPr>
      <w:bookmarkStart w:id="150" w:name="_Toc9798"/>
      <w:bookmarkStart w:id="151" w:name="_Toc27163"/>
      <w:r>
        <w:rPr>
          <w:rFonts w:hint="eastAsia" w:ascii="仿宋" w:hAnsi="仿宋" w:eastAsia="仿宋" w:cs="仿宋"/>
          <w:b/>
          <w:bCs/>
          <w:i w:val="0"/>
          <w:caps w:val="0"/>
          <w:spacing w:val="0"/>
          <w:sz w:val="28"/>
          <w:szCs w:val="28"/>
        </w:rPr>
        <w:t>资格性和符合性检查响应对照表</w:t>
      </w:r>
      <w:bookmarkEnd w:id="150"/>
      <w:bookmarkEnd w:id="151"/>
    </w:p>
    <w:tbl>
      <w:tblPr>
        <w:tblStyle w:val="40"/>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5415"/>
        <w:gridCol w:w="1852"/>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21"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序号</w:t>
            </w:r>
          </w:p>
        </w:tc>
        <w:tc>
          <w:tcPr>
            <w:tcW w:w="5415"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资格和符合性检查响应内容</w:t>
            </w:r>
          </w:p>
        </w:tc>
        <w:tc>
          <w:tcPr>
            <w:tcW w:w="1852"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是否响应</w:t>
            </w:r>
          </w:p>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（填是或者否）</w:t>
            </w:r>
          </w:p>
        </w:tc>
        <w:tc>
          <w:tcPr>
            <w:tcW w:w="1590"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1"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1</w:t>
            </w:r>
          </w:p>
        </w:tc>
        <w:tc>
          <w:tcPr>
            <w:tcW w:w="5415" w:type="dxa"/>
            <w:noWrap w:val="0"/>
            <w:vAlign w:val="center"/>
          </w:tcPr>
          <w:p>
            <w:pPr>
              <w:keepLines w:val="0"/>
              <w:widowControl w:val="0"/>
              <w:spacing w:before="0" w:beforeAutospacing="0" w:after="0" w:afterAutospacing="0" w:line="0" w:lineRule="atLeast"/>
              <w:ind w:left="0" w:right="0"/>
              <w:jc w:val="both"/>
              <w:rPr>
                <w:rFonts w:hint="eastAsia" w:ascii="仿宋" w:hAnsi="仿宋" w:eastAsia="仿宋" w:cs="仿宋"/>
                <w:b/>
                <w:bCs/>
                <w:i/>
                <w:iCs/>
                <w:caps w:val="0"/>
                <w:spacing w:val="0"/>
                <w:sz w:val="24"/>
                <w:szCs w:val="24"/>
                <w:u w:val="single"/>
              </w:rPr>
            </w:pPr>
            <w:r>
              <w:rPr>
                <w:rFonts w:hint="eastAsia" w:ascii="仿宋" w:hAnsi="仿宋" w:eastAsia="仿宋" w:cs="仿宋"/>
                <w:b/>
                <w:bCs/>
                <w:i/>
                <w:iCs/>
                <w:caps w:val="0"/>
                <w:spacing w:val="0"/>
                <w:sz w:val="24"/>
                <w:szCs w:val="24"/>
                <w:u w:val="single"/>
              </w:rPr>
              <w:t>具有独立承担民事责任的能力（提供法人或者其他组织的营业执照复印件并加盖公章，或者自然人的身份证明）；</w:t>
            </w:r>
          </w:p>
        </w:tc>
        <w:tc>
          <w:tcPr>
            <w:tcW w:w="1852"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8"/>
                <w:szCs w:val="28"/>
              </w:rPr>
            </w:pPr>
          </w:p>
        </w:tc>
        <w:tc>
          <w:tcPr>
            <w:tcW w:w="1590"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21"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2</w:t>
            </w:r>
          </w:p>
        </w:tc>
        <w:tc>
          <w:tcPr>
            <w:tcW w:w="5415" w:type="dxa"/>
            <w:noWrap w:val="0"/>
            <w:vAlign w:val="center"/>
          </w:tcPr>
          <w:p>
            <w:pPr>
              <w:keepLines w:val="0"/>
              <w:widowControl w:val="0"/>
              <w:spacing w:before="0" w:beforeAutospacing="0" w:after="0" w:afterAutospacing="0" w:line="0" w:lineRule="atLeast"/>
              <w:ind w:left="0" w:right="0"/>
              <w:jc w:val="both"/>
              <w:rPr>
                <w:rFonts w:hint="eastAsia" w:ascii="仿宋" w:hAnsi="仿宋" w:eastAsia="仿宋" w:cs="仿宋"/>
                <w:b/>
                <w:bCs/>
                <w:i/>
                <w:iCs/>
                <w:caps w:val="0"/>
                <w:spacing w:val="0"/>
                <w:sz w:val="24"/>
                <w:szCs w:val="24"/>
                <w:u w:val="single"/>
              </w:rPr>
            </w:pPr>
            <w:r>
              <w:rPr>
                <w:rFonts w:hint="eastAsia" w:ascii="仿宋" w:hAnsi="仿宋" w:eastAsia="仿宋" w:cs="仿宋"/>
                <w:b/>
                <w:bCs/>
                <w:i/>
                <w:iCs/>
                <w:caps w:val="0"/>
                <w:spacing w:val="0"/>
                <w:sz w:val="24"/>
                <w:szCs w:val="24"/>
                <w:u w:val="single"/>
              </w:rPr>
              <w:t>具有良好的商业信誉和健全的财务会计制度（提供20</w:t>
            </w:r>
            <w:r>
              <w:rPr>
                <w:rFonts w:hint="eastAsia" w:ascii="仿宋" w:hAnsi="仿宋" w:eastAsia="仿宋" w:cs="仿宋"/>
                <w:b/>
                <w:bCs/>
                <w:i/>
                <w:iCs/>
                <w:caps w:val="0"/>
                <w:spacing w:val="0"/>
                <w:sz w:val="24"/>
                <w:szCs w:val="24"/>
                <w:u w:val="single"/>
                <w:lang w:val="en-US" w:eastAsia="zh-CN"/>
              </w:rPr>
              <w:t>21</w:t>
            </w:r>
            <w:r>
              <w:rPr>
                <w:rFonts w:hint="eastAsia" w:ascii="仿宋" w:hAnsi="仿宋" w:eastAsia="仿宋" w:cs="仿宋"/>
                <w:b/>
                <w:bCs/>
                <w:i/>
                <w:iCs/>
                <w:caps w:val="0"/>
                <w:spacing w:val="0"/>
                <w:sz w:val="24"/>
                <w:szCs w:val="24"/>
                <w:u w:val="single"/>
              </w:rPr>
              <w:t>年度财务报告或银行出具的企业资信证明，法人或者其他组织成立未满一年的可提供近半年内任一月的资产负债和利润表）；</w:t>
            </w:r>
          </w:p>
        </w:tc>
        <w:tc>
          <w:tcPr>
            <w:tcW w:w="1852"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8"/>
                <w:szCs w:val="28"/>
              </w:rPr>
            </w:pPr>
          </w:p>
        </w:tc>
        <w:tc>
          <w:tcPr>
            <w:tcW w:w="1590"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21"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3</w:t>
            </w:r>
          </w:p>
        </w:tc>
        <w:tc>
          <w:tcPr>
            <w:tcW w:w="5415" w:type="dxa"/>
            <w:noWrap w:val="0"/>
            <w:vAlign w:val="center"/>
          </w:tcPr>
          <w:p>
            <w:pPr>
              <w:keepLines w:val="0"/>
              <w:widowControl w:val="0"/>
              <w:spacing w:before="0" w:beforeAutospacing="0" w:after="0" w:afterAutospacing="0" w:line="0" w:lineRule="atLeast"/>
              <w:ind w:left="0" w:right="0"/>
              <w:jc w:val="both"/>
              <w:rPr>
                <w:rFonts w:hint="eastAsia" w:ascii="仿宋" w:hAnsi="仿宋" w:eastAsia="仿宋" w:cs="仿宋"/>
                <w:b/>
                <w:bCs/>
                <w:i/>
                <w:iCs/>
                <w:caps w:val="0"/>
                <w:spacing w:val="0"/>
                <w:sz w:val="24"/>
                <w:szCs w:val="24"/>
                <w:u w:val="single"/>
              </w:rPr>
            </w:pPr>
            <w:r>
              <w:rPr>
                <w:rFonts w:hint="eastAsia" w:ascii="仿宋" w:hAnsi="仿宋" w:eastAsia="仿宋" w:cs="仿宋"/>
                <w:b/>
                <w:bCs/>
                <w:i/>
                <w:iCs/>
                <w:caps w:val="0"/>
                <w:spacing w:val="0"/>
                <w:sz w:val="24"/>
                <w:szCs w:val="24"/>
                <w:u w:val="single"/>
              </w:rPr>
              <w:t>具有履行合同所必需的设备和专业技术能力（根据项目需求提供履行合同所必需的设备和专业技术能力的证明材料或声明函）；</w:t>
            </w:r>
          </w:p>
        </w:tc>
        <w:tc>
          <w:tcPr>
            <w:tcW w:w="1852"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8"/>
                <w:szCs w:val="28"/>
              </w:rPr>
            </w:pPr>
          </w:p>
        </w:tc>
        <w:tc>
          <w:tcPr>
            <w:tcW w:w="1590"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1"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4</w:t>
            </w:r>
          </w:p>
        </w:tc>
        <w:tc>
          <w:tcPr>
            <w:tcW w:w="5415" w:type="dxa"/>
            <w:noWrap w:val="0"/>
            <w:vAlign w:val="center"/>
          </w:tcPr>
          <w:p>
            <w:pPr>
              <w:keepLines w:val="0"/>
              <w:widowControl w:val="0"/>
              <w:spacing w:before="0" w:beforeAutospacing="0" w:after="0" w:afterAutospacing="0" w:line="0" w:lineRule="atLeast"/>
              <w:ind w:left="0" w:right="0"/>
              <w:jc w:val="both"/>
              <w:rPr>
                <w:rFonts w:hint="eastAsia" w:ascii="仿宋" w:hAnsi="仿宋" w:eastAsia="仿宋" w:cs="仿宋"/>
                <w:b/>
                <w:bCs/>
                <w:i/>
                <w:iCs/>
                <w:caps w:val="0"/>
                <w:spacing w:val="0"/>
                <w:sz w:val="24"/>
                <w:szCs w:val="24"/>
                <w:u w:val="single"/>
              </w:rPr>
            </w:pPr>
            <w:r>
              <w:rPr>
                <w:rFonts w:hint="eastAsia" w:ascii="仿宋" w:hAnsi="仿宋" w:eastAsia="仿宋" w:cs="仿宋"/>
                <w:b/>
                <w:bCs/>
                <w:i/>
                <w:iCs/>
                <w:caps w:val="0"/>
                <w:spacing w:val="0"/>
                <w:sz w:val="24"/>
                <w:szCs w:val="24"/>
                <w:u w:val="single"/>
              </w:rPr>
              <w:t>有依法缴纳税收和社会保障资金的良好记录（提供参加本次采购活动前近六个月内任一月份依法缴纳税收及社会保险的凭据。依法免缴、迟缴的应提供相应文件证明）；</w:t>
            </w:r>
          </w:p>
        </w:tc>
        <w:tc>
          <w:tcPr>
            <w:tcW w:w="1852"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8"/>
                <w:szCs w:val="28"/>
              </w:rPr>
            </w:pPr>
          </w:p>
        </w:tc>
        <w:tc>
          <w:tcPr>
            <w:tcW w:w="1590"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1"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5</w:t>
            </w:r>
          </w:p>
        </w:tc>
        <w:tc>
          <w:tcPr>
            <w:tcW w:w="5415" w:type="dxa"/>
            <w:noWrap w:val="0"/>
            <w:vAlign w:val="center"/>
          </w:tcPr>
          <w:p>
            <w:pPr>
              <w:keepLines w:val="0"/>
              <w:widowControl w:val="0"/>
              <w:spacing w:before="0" w:beforeAutospacing="0" w:after="0" w:afterAutospacing="0" w:line="0" w:lineRule="atLeast"/>
              <w:ind w:left="0" w:right="0"/>
              <w:jc w:val="both"/>
              <w:rPr>
                <w:rFonts w:hint="eastAsia" w:ascii="仿宋" w:hAnsi="仿宋" w:eastAsia="仿宋" w:cs="仿宋"/>
                <w:b/>
                <w:bCs/>
                <w:i/>
                <w:iCs/>
                <w:caps w:val="0"/>
                <w:spacing w:val="0"/>
                <w:sz w:val="24"/>
                <w:szCs w:val="24"/>
                <w:u w:val="single"/>
              </w:rPr>
            </w:pPr>
            <w:r>
              <w:rPr>
                <w:rFonts w:hint="eastAsia" w:ascii="仿宋" w:hAnsi="仿宋" w:eastAsia="仿宋" w:cs="仿宋"/>
                <w:b/>
                <w:bCs/>
                <w:i/>
                <w:iCs/>
                <w:caps w:val="0"/>
                <w:spacing w:val="0"/>
                <w:sz w:val="24"/>
                <w:szCs w:val="24"/>
                <w:u w:val="single"/>
              </w:rPr>
              <w:t>参加本次采购活动前3年内在经营活动中没有重大违法记录（提供参加本次采购活动前3年内在经营活动中没有重大违法记录的书面声明）；</w:t>
            </w:r>
          </w:p>
        </w:tc>
        <w:tc>
          <w:tcPr>
            <w:tcW w:w="1852"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8"/>
                <w:szCs w:val="28"/>
              </w:rPr>
            </w:pPr>
          </w:p>
        </w:tc>
        <w:tc>
          <w:tcPr>
            <w:tcW w:w="1590"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21"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6</w:t>
            </w:r>
          </w:p>
        </w:tc>
        <w:tc>
          <w:tcPr>
            <w:tcW w:w="5415" w:type="dxa"/>
            <w:noWrap w:val="0"/>
            <w:vAlign w:val="center"/>
          </w:tcPr>
          <w:p>
            <w:pPr>
              <w:keepLines w:val="0"/>
              <w:widowControl w:val="0"/>
              <w:spacing w:before="0" w:beforeAutospacing="0" w:after="0" w:afterAutospacing="0" w:line="0" w:lineRule="atLeast"/>
              <w:ind w:left="0" w:right="0"/>
              <w:jc w:val="both"/>
              <w:rPr>
                <w:rFonts w:hint="eastAsia" w:ascii="仿宋" w:hAnsi="仿宋" w:eastAsia="仿宋" w:cs="仿宋"/>
                <w:b/>
                <w:bCs/>
                <w:i/>
                <w:iCs/>
                <w:caps w:val="0"/>
                <w:spacing w:val="0"/>
                <w:sz w:val="24"/>
                <w:szCs w:val="24"/>
                <w:u w:val="single"/>
              </w:rPr>
            </w:pPr>
            <w:r>
              <w:rPr>
                <w:rFonts w:hint="eastAsia" w:ascii="仿宋" w:hAnsi="仿宋" w:eastAsia="仿宋" w:cs="仿宋"/>
                <w:b/>
                <w:bCs/>
                <w:i/>
                <w:iCs/>
                <w:caps w:val="0"/>
                <w:spacing w:val="0"/>
                <w:sz w:val="24"/>
                <w:szCs w:val="24"/>
                <w:u w:val="single"/>
              </w:rPr>
              <w:t>磋商函、法人授权委托书；</w:t>
            </w:r>
          </w:p>
        </w:tc>
        <w:tc>
          <w:tcPr>
            <w:tcW w:w="1852"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8"/>
                <w:szCs w:val="28"/>
              </w:rPr>
            </w:pPr>
          </w:p>
        </w:tc>
        <w:tc>
          <w:tcPr>
            <w:tcW w:w="1590"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21"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7</w:t>
            </w:r>
          </w:p>
        </w:tc>
        <w:tc>
          <w:tcPr>
            <w:tcW w:w="5415" w:type="dxa"/>
            <w:noWrap w:val="0"/>
            <w:vAlign w:val="center"/>
          </w:tcPr>
          <w:p>
            <w:pPr>
              <w:keepLines w:val="0"/>
              <w:widowControl w:val="0"/>
              <w:spacing w:before="0" w:beforeAutospacing="0" w:after="0" w:afterAutospacing="0" w:line="0" w:lineRule="atLeast"/>
              <w:ind w:left="0" w:right="0"/>
              <w:jc w:val="both"/>
              <w:rPr>
                <w:rFonts w:hint="eastAsia" w:ascii="仿宋" w:hAnsi="仿宋" w:eastAsia="仿宋" w:cs="仿宋"/>
                <w:b/>
                <w:bCs/>
                <w:i/>
                <w:iCs/>
                <w:caps w:val="0"/>
                <w:spacing w:val="0"/>
                <w:sz w:val="24"/>
                <w:szCs w:val="24"/>
                <w:u w:val="single"/>
                <w:lang w:val="en-US" w:eastAsia="zh-CN"/>
              </w:rPr>
            </w:pPr>
            <w:r>
              <w:rPr>
                <w:rFonts w:hint="eastAsia" w:ascii="仿宋" w:hAnsi="仿宋" w:eastAsia="仿宋" w:cs="仿宋"/>
                <w:b/>
                <w:bCs/>
                <w:i/>
                <w:iCs/>
                <w:caps w:val="0"/>
                <w:spacing w:val="0"/>
                <w:sz w:val="24"/>
                <w:szCs w:val="24"/>
                <w:u w:val="single"/>
              </w:rPr>
              <w:t>在磋商截止日前</w:t>
            </w:r>
            <w:r>
              <w:rPr>
                <w:rFonts w:hint="eastAsia" w:ascii="仿宋" w:hAnsi="仿宋" w:eastAsia="仿宋" w:cs="仿宋"/>
                <w:b/>
                <w:bCs/>
                <w:i/>
                <w:iCs/>
                <w:caps w:val="0"/>
                <w:spacing w:val="0"/>
                <w:sz w:val="24"/>
                <w:szCs w:val="24"/>
                <w:u w:val="single"/>
                <w:lang w:eastAsia="zh-CN"/>
              </w:rPr>
              <w:t>未</w:t>
            </w:r>
            <w:r>
              <w:rPr>
                <w:rFonts w:hint="eastAsia" w:ascii="仿宋" w:hAnsi="仿宋" w:eastAsia="仿宋" w:cs="仿宋"/>
                <w:b/>
                <w:bCs/>
                <w:i/>
                <w:iCs/>
                <w:caps w:val="0"/>
                <w:spacing w:val="0"/>
                <w:sz w:val="24"/>
                <w:szCs w:val="24"/>
                <w:u w:val="single"/>
              </w:rPr>
              <w:t>被“信用中国”网站(www.creditchina.gov.cn)或中国政府采购网(www.ccgp.gov.cn) 列入失信被执行人、重大税收违法案件当事人、政府采购严重违法失信行为记录名单的供应商</w:t>
            </w:r>
            <w:r>
              <w:rPr>
                <w:rFonts w:hint="eastAsia" w:ascii="仿宋" w:hAnsi="仿宋" w:eastAsia="仿宋" w:cs="仿宋"/>
                <w:b/>
                <w:bCs/>
                <w:i/>
                <w:iCs/>
                <w:caps w:val="0"/>
                <w:spacing w:val="0"/>
                <w:sz w:val="24"/>
                <w:szCs w:val="24"/>
                <w:u w:val="single"/>
                <w:lang w:val="en-US" w:eastAsia="zh-CN"/>
              </w:rPr>
              <w:t>;</w:t>
            </w:r>
          </w:p>
        </w:tc>
        <w:tc>
          <w:tcPr>
            <w:tcW w:w="1852"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8"/>
                <w:szCs w:val="28"/>
              </w:rPr>
            </w:pPr>
          </w:p>
        </w:tc>
        <w:tc>
          <w:tcPr>
            <w:tcW w:w="1590"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1" w:type="dxa"/>
            <w:noWrap w:val="0"/>
            <w:vAlign w:val="center"/>
          </w:tcPr>
          <w:p>
            <w:pPr>
              <w:spacing w:before="0" w:beforeAutospacing="0" w:after="0" w:afterAutospacing="0" w:line="0" w:lineRule="atLeast"/>
              <w:jc w:val="center"/>
              <w:rPr>
                <w:rFonts w:hint="default" w:ascii="仿宋" w:hAnsi="仿宋" w:eastAsia="仿宋" w:cs="仿宋"/>
                <w:b w:val="0"/>
                <w:i w:val="0"/>
                <w:caps w:val="0"/>
                <w:spacing w:val="0"/>
                <w:sz w:val="18"/>
                <w:szCs w:val="20"/>
                <w:lang w:val="en-US" w:eastAsia="zh-CN"/>
              </w:rPr>
            </w:pPr>
            <w:r>
              <w:rPr>
                <w:rFonts w:hint="eastAsia" w:ascii="仿宋" w:hAnsi="仿宋" w:eastAsia="仿宋" w:cs="仿宋"/>
                <w:b w:val="0"/>
                <w:i w:val="0"/>
                <w:caps w:val="0"/>
                <w:spacing w:val="0"/>
                <w:sz w:val="24"/>
                <w:szCs w:val="24"/>
                <w:lang w:val="en-US" w:eastAsia="zh-CN"/>
              </w:rPr>
              <w:t>8</w:t>
            </w:r>
          </w:p>
        </w:tc>
        <w:tc>
          <w:tcPr>
            <w:tcW w:w="5415" w:type="dxa"/>
            <w:noWrap w:val="0"/>
            <w:vAlign w:val="center"/>
          </w:tcPr>
          <w:p>
            <w:pPr>
              <w:keepLines w:val="0"/>
              <w:widowControl w:val="0"/>
              <w:spacing w:before="0" w:beforeAutospacing="0" w:after="0" w:afterAutospacing="0" w:line="0" w:lineRule="atLeast"/>
              <w:ind w:left="0" w:right="0"/>
              <w:jc w:val="both"/>
              <w:rPr>
                <w:rFonts w:hint="eastAsia" w:ascii="仿宋" w:hAnsi="仿宋" w:eastAsia="仿宋" w:cs="仿宋"/>
                <w:b/>
                <w:bCs/>
                <w:i/>
                <w:iCs/>
                <w:caps w:val="0"/>
                <w:spacing w:val="0"/>
                <w:sz w:val="24"/>
                <w:szCs w:val="24"/>
                <w:u w:val="single"/>
                <w:lang w:val="en-US" w:eastAsia="zh-CN"/>
              </w:rPr>
            </w:pPr>
            <w:r>
              <w:rPr>
                <w:rFonts w:hint="eastAsia" w:ascii="仿宋" w:hAnsi="仿宋" w:eastAsia="仿宋" w:cs="仿宋"/>
                <w:b/>
                <w:bCs/>
                <w:i/>
                <w:iCs/>
                <w:sz w:val="24"/>
                <w:szCs w:val="24"/>
                <w:u w:val="single"/>
              </w:rPr>
              <w:t>提供《中小企业声明函》</w:t>
            </w:r>
            <w:r>
              <w:rPr>
                <w:rFonts w:hint="eastAsia" w:ascii="仿宋" w:hAnsi="仿宋" w:eastAsia="仿宋" w:cs="仿宋"/>
                <w:b/>
                <w:bCs/>
                <w:i/>
                <w:iCs/>
                <w:sz w:val="24"/>
                <w:szCs w:val="24"/>
                <w:u w:val="single"/>
                <w:lang w:val="en-US" w:eastAsia="zh-CN"/>
              </w:rPr>
              <w:t>;</w:t>
            </w:r>
          </w:p>
        </w:tc>
        <w:tc>
          <w:tcPr>
            <w:tcW w:w="1852"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0"/>
              </w:rPr>
            </w:pPr>
          </w:p>
        </w:tc>
        <w:tc>
          <w:tcPr>
            <w:tcW w:w="1590"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1" w:type="dxa"/>
            <w:noWrap w:val="0"/>
            <w:vAlign w:val="center"/>
          </w:tcPr>
          <w:p>
            <w:pPr>
              <w:spacing w:before="0" w:beforeAutospacing="0" w:after="0" w:afterAutospacing="0" w:line="0" w:lineRule="atLeast"/>
              <w:jc w:val="center"/>
              <w:rPr>
                <w:rFonts w:hint="eastAsia" w:ascii="仿宋" w:hAnsi="仿宋" w:eastAsia="仿宋" w:cs="仿宋"/>
                <w:b w:val="0"/>
                <w:i w:val="0"/>
                <w:caps w:val="0"/>
                <w:spacing w:val="0"/>
                <w:sz w:val="20"/>
                <w:lang w:val="en-US" w:eastAsia="zh-CN"/>
              </w:rPr>
            </w:pPr>
            <w:r>
              <w:rPr>
                <w:rFonts w:hint="eastAsia" w:ascii="仿宋" w:hAnsi="仿宋" w:eastAsia="仿宋" w:cs="仿宋"/>
                <w:b w:val="0"/>
                <w:i w:val="0"/>
                <w:caps w:val="0"/>
                <w:spacing w:val="0"/>
                <w:sz w:val="24"/>
                <w:szCs w:val="24"/>
                <w:lang w:val="en-US" w:eastAsia="zh-CN"/>
              </w:rPr>
              <w:t>9</w:t>
            </w:r>
          </w:p>
        </w:tc>
        <w:tc>
          <w:tcPr>
            <w:tcW w:w="5415"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0"/>
                <w:lang w:val="en-US" w:eastAsia="zh-CN"/>
              </w:rPr>
            </w:pPr>
            <w:r>
              <w:rPr>
                <w:rFonts w:hint="default" w:ascii="仿宋" w:hAnsi="仿宋" w:eastAsia="仿宋" w:cs="仿宋"/>
                <w:b/>
                <w:bCs/>
                <w:i/>
                <w:iCs/>
                <w:sz w:val="24"/>
                <w:szCs w:val="24"/>
                <w:u w:val="single"/>
                <w:lang w:val="en-US" w:eastAsia="zh-CN"/>
              </w:rPr>
              <w:t>在法律和财务上独立，并且与</w:t>
            </w:r>
            <w:r>
              <w:rPr>
                <w:rFonts w:hint="eastAsia" w:ascii="仿宋" w:hAnsi="仿宋" w:eastAsia="仿宋" w:cs="仿宋"/>
                <w:b/>
                <w:bCs/>
                <w:i/>
                <w:iCs/>
                <w:sz w:val="24"/>
                <w:szCs w:val="24"/>
                <w:u w:val="single"/>
                <w:lang w:val="en-US" w:eastAsia="zh-CN"/>
              </w:rPr>
              <w:t>采购</w:t>
            </w:r>
            <w:r>
              <w:rPr>
                <w:rFonts w:hint="default" w:ascii="仿宋" w:hAnsi="仿宋" w:eastAsia="仿宋" w:cs="仿宋"/>
                <w:b/>
                <w:bCs/>
                <w:i/>
                <w:iCs/>
                <w:sz w:val="24"/>
                <w:szCs w:val="24"/>
                <w:u w:val="single"/>
                <w:lang w:val="en-US" w:eastAsia="zh-CN"/>
              </w:rPr>
              <w:t>人没有隶属关系</w:t>
            </w:r>
            <w:r>
              <w:rPr>
                <w:rFonts w:hint="eastAsia" w:ascii="仿宋" w:hAnsi="仿宋" w:eastAsia="仿宋" w:cs="仿宋"/>
                <w:b/>
                <w:bCs/>
                <w:i/>
                <w:iCs/>
                <w:sz w:val="24"/>
                <w:szCs w:val="24"/>
                <w:u w:val="single"/>
                <w:lang w:val="en-US" w:eastAsia="zh-CN"/>
              </w:rPr>
              <w:t>。</w:t>
            </w:r>
          </w:p>
        </w:tc>
        <w:tc>
          <w:tcPr>
            <w:tcW w:w="1852"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0"/>
              </w:rPr>
            </w:pPr>
          </w:p>
        </w:tc>
        <w:tc>
          <w:tcPr>
            <w:tcW w:w="1590" w:type="dxa"/>
            <w:noWrap w:val="0"/>
            <w:vAlign w:val="center"/>
          </w:tcPr>
          <w:p>
            <w:pPr>
              <w:spacing w:before="0" w:beforeAutospacing="0" w:after="0" w:afterAutospacing="0" w:line="0" w:lineRule="atLeast"/>
              <w:jc w:val="both"/>
              <w:rPr>
                <w:rFonts w:hint="eastAsia" w:ascii="仿宋" w:hAnsi="仿宋" w:eastAsia="仿宋" w:cs="仿宋"/>
                <w:b w:val="0"/>
                <w:i w:val="0"/>
                <w:caps w:val="0"/>
                <w:spacing w:val="0"/>
                <w:sz w:val="20"/>
              </w:rPr>
            </w:pPr>
          </w:p>
        </w:tc>
      </w:tr>
    </w:tbl>
    <w:p>
      <w:pPr>
        <w:spacing w:before="0" w:beforeAutospacing="0" w:after="0" w:afterAutospacing="0" w:line="360" w:lineRule="auto"/>
        <w:jc w:val="both"/>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说明：上述所列资格证明文件为必须提供内容，未提供或未提供有效材料的，将不能通过符合性审查。</w:t>
      </w:r>
    </w:p>
    <w:p>
      <w:pPr>
        <w:spacing w:before="0" w:beforeAutospacing="0" w:after="0" w:afterAutospacing="0" w:line="360" w:lineRule="auto"/>
        <w:ind w:firstLine="480"/>
        <w:jc w:val="both"/>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 xml:space="preserve">供应商全称（公章）：                                 </w:t>
      </w:r>
    </w:p>
    <w:p>
      <w:pPr>
        <w:spacing w:before="0" w:beforeAutospacing="0" w:after="0" w:afterAutospacing="0" w:line="360" w:lineRule="auto"/>
        <w:ind w:firstLine="480"/>
        <w:jc w:val="both"/>
        <w:rPr>
          <w:rFonts w:hint="eastAsia" w:ascii="仿宋" w:hAnsi="仿宋" w:eastAsia="仿宋" w:cs="仿宋"/>
          <w:b w:val="0"/>
          <w:i w:val="0"/>
          <w:caps w:val="0"/>
          <w:spacing w:val="0"/>
          <w:sz w:val="20"/>
        </w:rPr>
      </w:pPr>
      <w:r>
        <w:rPr>
          <w:rFonts w:hint="eastAsia" w:ascii="仿宋" w:hAnsi="仿宋" w:eastAsia="仿宋" w:cs="仿宋"/>
          <w:b w:val="0"/>
          <w:i w:val="0"/>
          <w:caps w:val="0"/>
          <w:spacing w:val="0"/>
          <w:sz w:val="24"/>
          <w:szCs w:val="24"/>
        </w:rPr>
        <w:t>法定代表人或授权代表签字：</w:t>
      </w:r>
      <w:r>
        <w:rPr>
          <w:rFonts w:hint="eastAsia" w:ascii="仿宋" w:hAnsi="仿宋" w:eastAsia="仿宋" w:cs="仿宋"/>
          <w:b w:val="0"/>
          <w:i w:val="0"/>
          <w:caps w:val="0"/>
          <w:spacing w:val="0"/>
          <w:sz w:val="21"/>
        </w:rPr>
        <w:br w:type="page"/>
      </w:r>
    </w:p>
    <w:p>
      <w:pPr>
        <w:pStyle w:val="208"/>
        <w:spacing w:before="156" w:beforeAutospacing="0" w:after="156" w:afterAutospacing="0" w:line="360" w:lineRule="auto"/>
        <w:ind w:firstLine="562"/>
        <w:jc w:val="center"/>
        <w:rPr>
          <w:rFonts w:hint="eastAsia" w:ascii="仿宋" w:hAnsi="仿宋" w:eastAsia="仿宋" w:cs="仿宋"/>
          <w:b/>
          <w:bCs/>
          <w:i w:val="0"/>
          <w:caps w:val="0"/>
          <w:spacing w:val="0"/>
          <w:sz w:val="28"/>
          <w:szCs w:val="28"/>
        </w:rPr>
      </w:pPr>
      <w:bookmarkStart w:id="152" w:name="_Toc25617"/>
      <w:bookmarkStart w:id="153" w:name="_Toc7302"/>
      <w:r>
        <w:rPr>
          <w:rFonts w:hint="eastAsia" w:ascii="仿宋" w:hAnsi="仿宋" w:eastAsia="仿宋" w:cs="仿宋"/>
          <w:b/>
          <w:bCs/>
          <w:i w:val="0"/>
          <w:caps w:val="0"/>
          <w:spacing w:val="0"/>
          <w:sz w:val="28"/>
          <w:szCs w:val="28"/>
        </w:rPr>
        <w:t>评分索引表</w:t>
      </w:r>
      <w:bookmarkEnd w:id="152"/>
      <w:bookmarkEnd w:id="153"/>
    </w:p>
    <w:tbl>
      <w:tblPr>
        <w:tblStyle w:val="40"/>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1"/>
        <w:gridCol w:w="3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191" w:type="dxa"/>
            <w:noWrap w:val="0"/>
          </w:tcPr>
          <w:p>
            <w:pPr>
              <w:pStyle w:val="211"/>
              <w:shd w:val="clear" w:color="auto" w:fill="FFFFFF"/>
              <w:spacing w:before="0" w:beforeAutospacing="0" w:after="0" w:afterAutospacing="0" w:line="360" w:lineRule="auto"/>
              <w:ind w:firstLine="422"/>
              <w:jc w:val="center"/>
              <w:rPr>
                <w:rFonts w:hint="eastAsia" w:ascii="仿宋" w:hAnsi="仿宋" w:eastAsia="仿宋" w:cs="仿宋"/>
                <w:b/>
                <w:bCs/>
                <w:i w:val="0"/>
                <w:caps w:val="0"/>
                <w:spacing w:val="0"/>
                <w:sz w:val="21"/>
              </w:rPr>
            </w:pPr>
            <w:r>
              <w:rPr>
                <w:rFonts w:hint="eastAsia" w:ascii="仿宋" w:hAnsi="仿宋" w:eastAsia="仿宋" w:cs="仿宋"/>
                <w:b/>
                <w:bCs/>
                <w:i w:val="0"/>
                <w:caps w:val="0"/>
                <w:spacing w:val="0"/>
                <w:sz w:val="21"/>
              </w:rPr>
              <w:t>评分项目</w:t>
            </w:r>
          </w:p>
        </w:tc>
        <w:tc>
          <w:tcPr>
            <w:tcW w:w="3269" w:type="dxa"/>
            <w:noWrap w:val="0"/>
          </w:tcPr>
          <w:p>
            <w:pPr>
              <w:spacing w:before="0" w:beforeAutospacing="0" w:after="0" w:afterAutospacing="0" w:line="360" w:lineRule="auto"/>
              <w:jc w:val="center"/>
              <w:rPr>
                <w:rFonts w:hint="eastAsia" w:ascii="仿宋" w:hAnsi="仿宋" w:eastAsia="仿宋" w:cs="仿宋"/>
                <w:b/>
                <w:bCs/>
                <w:i w:val="0"/>
                <w:caps w:val="0"/>
                <w:spacing w:val="0"/>
                <w:sz w:val="20"/>
              </w:rPr>
            </w:pPr>
            <w:r>
              <w:rPr>
                <w:rFonts w:hint="eastAsia" w:ascii="仿宋" w:hAnsi="仿宋" w:eastAsia="仿宋" w:cs="仿宋"/>
                <w:b/>
                <w:bCs/>
                <w:i w:val="0"/>
                <w:caps w:val="0"/>
                <w:spacing w:val="0"/>
                <w:sz w:val="21"/>
              </w:rPr>
              <w:t>在磋商文件中的页码位置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191" w:type="dxa"/>
            <w:noWrap w:val="0"/>
          </w:tcPr>
          <w:p>
            <w:pPr>
              <w:pStyle w:val="211"/>
              <w:shd w:val="clear" w:color="auto" w:fill="FFFFFF"/>
              <w:spacing w:before="0" w:beforeAutospacing="0" w:after="0" w:afterAutospacing="0" w:line="360" w:lineRule="auto"/>
              <w:ind w:firstLine="422"/>
              <w:jc w:val="both"/>
              <w:rPr>
                <w:rFonts w:hint="eastAsia" w:ascii="仿宋" w:hAnsi="仿宋" w:eastAsia="仿宋" w:cs="仿宋"/>
                <w:b/>
                <w:bCs/>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bCs/>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460" w:type="dxa"/>
            <w:gridSpan w:val="2"/>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91" w:type="dxa"/>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191" w:type="dxa"/>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191" w:type="dxa"/>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460" w:type="dxa"/>
            <w:gridSpan w:val="2"/>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191" w:type="dxa"/>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60" w:type="dxa"/>
            <w:gridSpan w:val="2"/>
            <w:noWrap w:val="0"/>
          </w:tcPr>
          <w:p>
            <w:pPr>
              <w:pStyle w:val="211"/>
              <w:shd w:val="clear" w:color="auto" w:fill="FFFFFF"/>
              <w:spacing w:before="0" w:beforeAutospacing="0" w:after="0" w:afterAutospacing="0" w:line="360" w:lineRule="auto"/>
              <w:ind w:firstLine="422"/>
              <w:jc w:val="both"/>
              <w:rPr>
                <w:rFonts w:hint="eastAsia" w:ascii="仿宋" w:hAnsi="仿宋" w:eastAsia="仿宋" w:cs="仿宋"/>
                <w:b/>
                <w:bCs/>
                <w:i w:val="0"/>
                <w:caps w:val="0"/>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91" w:type="dxa"/>
            <w:noWrap w:val="0"/>
          </w:tcPr>
          <w:p>
            <w:pPr>
              <w:pStyle w:val="211"/>
              <w:shd w:val="clear" w:color="auto" w:fill="FFFFFF"/>
              <w:spacing w:before="0" w:beforeAutospacing="0" w:after="0" w:afterAutospacing="0" w:line="360" w:lineRule="auto"/>
              <w:ind w:firstLine="422"/>
              <w:jc w:val="both"/>
              <w:rPr>
                <w:rFonts w:hint="eastAsia" w:ascii="仿宋" w:hAnsi="仿宋" w:eastAsia="仿宋" w:cs="仿宋"/>
                <w:b/>
                <w:bCs/>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91" w:type="dxa"/>
            <w:noWrap w:val="0"/>
          </w:tcPr>
          <w:p>
            <w:pPr>
              <w:pStyle w:val="211"/>
              <w:shd w:val="clear" w:color="auto" w:fill="FFFFFF"/>
              <w:spacing w:before="0" w:beforeAutospacing="0" w:after="0" w:afterAutospacing="0" w:line="360" w:lineRule="auto"/>
              <w:ind w:firstLine="422"/>
              <w:jc w:val="both"/>
              <w:rPr>
                <w:rFonts w:hint="eastAsia" w:ascii="仿宋" w:hAnsi="仿宋" w:eastAsia="仿宋" w:cs="仿宋"/>
                <w:b/>
                <w:bCs/>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460" w:type="dxa"/>
            <w:gridSpan w:val="2"/>
            <w:noWrap w:val="0"/>
          </w:tcPr>
          <w:p>
            <w:pPr>
              <w:pStyle w:val="211"/>
              <w:shd w:val="clear" w:color="auto" w:fill="FFFFFF"/>
              <w:spacing w:before="0" w:beforeAutospacing="0" w:after="0" w:afterAutospacing="0" w:line="360" w:lineRule="auto"/>
              <w:ind w:firstLine="422"/>
              <w:jc w:val="both"/>
              <w:rPr>
                <w:rFonts w:hint="eastAsia" w:ascii="仿宋" w:hAnsi="仿宋" w:eastAsia="仿宋" w:cs="仿宋"/>
                <w:b/>
                <w:bCs/>
                <w:i w:val="0"/>
                <w:caps w:val="0"/>
                <w:spacing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191" w:type="dxa"/>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191" w:type="dxa"/>
            <w:noWrap w:val="0"/>
          </w:tcPr>
          <w:p>
            <w:pPr>
              <w:pStyle w:val="211"/>
              <w:shd w:val="clear" w:color="auto" w:fill="FFFFFF"/>
              <w:spacing w:before="0" w:beforeAutospacing="0" w:after="0" w:afterAutospacing="0" w:line="360" w:lineRule="auto"/>
              <w:ind w:firstLine="420"/>
              <w:jc w:val="both"/>
              <w:rPr>
                <w:rFonts w:hint="eastAsia" w:ascii="仿宋" w:hAnsi="仿宋" w:eastAsia="仿宋" w:cs="仿宋"/>
                <w:b w:val="0"/>
                <w:i w:val="0"/>
                <w:caps w:val="0"/>
                <w:spacing w:val="0"/>
                <w:sz w:val="21"/>
              </w:rPr>
            </w:pPr>
          </w:p>
        </w:tc>
        <w:tc>
          <w:tcPr>
            <w:tcW w:w="3269" w:type="dxa"/>
            <w:noWrap w:val="0"/>
          </w:tcPr>
          <w:p>
            <w:pPr>
              <w:spacing w:before="0" w:beforeAutospacing="0" w:after="0" w:afterAutospacing="0" w:line="360" w:lineRule="auto"/>
              <w:jc w:val="both"/>
              <w:rPr>
                <w:rFonts w:hint="eastAsia" w:ascii="仿宋" w:hAnsi="仿宋" w:eastAsia="仿宋" w:cs="仿宋"/>
                <w:b w:val="0"/>
                <w:i w:val="0"/>
                <w:caps w:val="0"/>
                <w:spacing w:val="0"/>
                <w:sz w:val="20"/>
              </w:rPr>
            </w:pPr>
          </w:p>
        </w:tc>
      </w:tr>
    </w:tbl>
    <w:p>
      <w:pPr>
        <w:spacing w:before="0" w:beforeAutospacing="0" w:after="0" w:afterAutospacing="0" w:line="360" w:lineRule="auto"/>
        <w:jc w:val="both"/>
        <w:rPr>
          <w:rFonts w:hint="eastAsia" w:ascii="仿宋" w:hAnsi="仿宋" w:eastAsia="仿宋" w:cs="仿宋"/>
          <w:b w:val="0"/>
          <w:i w:val="0"/>
          <w:caps w:val="0"/>
          <w:spacing w:val="0"/>
          <w:sz w:val="20"/>
        </w:rPr>
      </w:pPr>
    </w:p>
    <w:p>
      <w:pPr>
        <w:spacing w:before="0" w:beforeAutospacing="0" w:after="0" w:afterAutospacing="0" w:line="360" w:lineRule="auto"/>
        <w:jc w:val="center"/>
        <w:rPr>
          <w:rFonts w:hint="eastAsia" w:ascii="仿宋" w:hAnsi="仿宋" w:eastAsia="仿宋" w:cs="仿宋"/>
          <w:b/>
          <w:bCs/>
          <w:i w:val="0"/>
          <w:caps w:val="0"/>
          <w:spacing w:val="0"/>
          <w:sz w:val="28"/>
          <w:szCs w:val="28"/>
        </w:rPr>
      </w:pPr>
      <w:r>
        <w:rPr>
          <w:rFonts w:hint="eastAsia" w:ascii="仿宋" w:hAnsi="仿宋" w:eastAsia="仿宋" w:cs="仿宋"/>
          <w:b w:val="0"/>
          <w:i w:val="0"/>
          <w:caps w:val="0"/>
          <w:spacing w:val="0"/>
          <w:sz w:val="21"/>
        </w:rPr>
        <w:br w:type="page"/>
      </w:r>
    </w:p>
    <w:p>
      <w:pPr>
        <w:spacing w:before="0" w:beforeAutospacing="0" w:after="0" w:afterAutospacing="0" w:line="360" w:lineRule="auto"/>
        <w:jc w:val="center"/>
        <w:rPr>
          <w:rFonts w:hint="eastAsia" w:ascii="仿宋" w:hAnsi="仿宋" w:eastAsia="仿宋" w:cs="仿宋"/>
          <w:b/>
          <w:i w:val="0"/>
          <w:caps w:val="0"/>
          <w:spacing w:val="0"/>
          <w:sz w:val="28"/>
        </w:rPr>
      </w:pPr>
      <w:bookmarkStart w:id="154" w:name="_Toc5449"/>
      <w:bookmarkStart w:id="155" w:name="_Toc11631"/>
      <w:r>
        <w:rPr>
          <w:rFonts w:hint="eastAsia" w:ascii="仿宋" w:hAnsi="仿宋" w:eastAsia="仿宋" w:cs="仿宋"/>
          <w:b/>
          <w:bCs/>
          <w:i w:val="0"/>
          <w:caps w:val="0"/>
          <w:spacing w:val="0"/>
          <w:sz w:val="28"/>
          <w:szCs w:val="28"/>
        </w:rPr>
        <w:t>主要文件目录</w:t>
      </w:r>
      <w:bookmarkEnd w:id="154"/>
      <w:bookmarkEnd w:id="155"/>
    </w:p>
    <w:p>
      <w:pPr>
        <w:spacing w:before="0" w:beforeAutospacing="0" w:after="0" w:afterAutospacing="0" w:line="360" w:lineRule="auto"/>
        <w:ind w:firstLine="12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请供应商编制目录及页码，否则可能将影响对响应文件的评价。</w:t>
      </w:r>
    </w:p>
    <w:p>
      <w:pPr>
        <w:spacing w:before="0" w:beforeAutospacing="0" w:after="0" w:afterAutospacing="0" w:line="360" w:lineRule="auto"/>
        <w:ind w:firstLine="120"/>
        <w:jc w:val="both"/>
        <w:rPr>
          <w:rFonts w:hint="eastAsia" w:ascii="仿宋" w:hAnsi="仿宋" w:eastAsia="仿宋" w:cs="仿宋"/>
          <w:b w:val="0"/>
          <w:i w:val="0"/>
          <w:caps w:val="0"/>
          <w:color w:val="000000"/>
          <w:spacing w:val="0"/>
          <w:sz w:val="24"/>
          <w:szCs w:val="24"/>
        </w:rPr>
      </w:pPr>
    </w:p>
    <w:p>
      <w:pPr>
        <w:spacing w:before="0" w:beforeAutospacing="0" w:after="0" w:afterAutospacing="0" w:line="360" w:lineRule="auto"/>
        <w:jc w:val="both"/>
        <w:rPr>
          <w:rFonts w:hint="eastAsia" w:ascii="仿宋" w:hAnsi="仿宋" w:eastAsia="仿宋" w:cs="仿宋"/>
          <w:b w:val="0"/>
          <w:i w:val="0"/>
          <w:caps w:val="0"/>
          <w:spacing w:val="0"/>
          <w:sz w:val="20"/>
        </w:rPr>
      </w:pPr>
    </w:p>
    <w:p>
      <w:pPr>
        <w:spacing w:before="0" w:beforeAutospacing="0" w:after="0" w:afterAutospacing="0" w:line="360" w:lineRule="auto"/>
        <w:jc w:val="center"/>
        <w:rPr>
          <w:rFonts w:hint="eastAsia" w:ascii="仿宋" w:hAnsi="仿宋" w:eastAsia="仿宋" w:cs="仿宋"/>
          <w:b w:val="0"/>
          <w:i w:val="0"/>
          <w:caps w:val="0"/>
          <w:spacing w:val="0"/>
          <w:sz w:val="20"/>
        </w:rPr>
      </w:pPr>
      <w:r>
        <w:rPr>
          <w:rFonts w:hint="eastAsia" w:ascii="仿宋" w:hAnsi="仿宋" w:eastAsia="仿宋" w:cs="仿宋"/>
          <w:b w:val="0"/>
          <w:i w:val="0"/>
          <w:caps w:val="0"/>
          <w:spacing w:val="0"/>
          <w:sz w:val="21"/>
        </w:rPr>
        <w:br w:type="page"/>
      </w:r>
    </w:p>
    <w:p>
      <w:pPr>
        <w:spacing w:before="0" w:beforeAutospacing="0" w:after="0" w:afterAutospacing="0" w:line="360" w:lineRule="auto"/>
        <w:jc w:val="center"/>
        <w:rPr>
          <w:rFonts w:hint="eastAsia" w:ascii="仿宋" w:hAnsi="仿宋" w:eastAsia="仿宋" w:cs="仿宋"/>
          <w:b w:val="0"/>
          <w:i w:val="0"/>
          <w:caps w:val="0"/>
          <w:spacing w:val="0"/>
          <w:sz w:val="20"/>
        </w:rPr>
      </w:pPr>
    </w:p>
    <w:p>
      <w:pPr>
        <w:pStyle w:val="212"/>
        <w:numPr>
          <w:ilvl w:val="0"/>
          <w:numId w:val="0"/>
        </w:numPr>
        <w:spacing w:before="0" w:beforeAutospacing="0" w:after="0" w:afterAutospacing="0" w:line="360" w:lineRule="auto"/>
        <w:jc w:val="center"/>
        <w:rPr>
          <w:rFonts w:hint="eastAsia" w:ascii="仿宋" w:hAnsi="仿宋" w:eastAsia="仿宋" w:cs="仿宋"/>
          <w:b/>
          <w:i w:val="0"/>
          <w:caps w:val="0"/>
          <w:color w:val="000000"/>
          <w:spacing w:val="0"/>
          <w:sz w:val="32"/>
          <w:szCs w:val="32"/>
        </w:rPr>
      </w:pPr>
      <w:bookmarkStart w:id="156" w:name="_Toc23635"/>
      <w:bookmarkStart w:id="157" w:name="_Toc13734"/>
      <w:bookmarkStart w:id="158" w:name="_Toc25957"/>
      <w:bookmarkStart w:id="159" w:name="_Toc25170485"/>
      <w:bookmarkStart w:id="160" w:name="_Toc13187"/>
      <w:bookmarkStart w:id="161" w:name="_Toc24701"/>
      <w:r>
        <w:rPr>
          <w:rFonts w:hint="eastAsia" w:ascii="仿宋" w:hAnsi="仿宋" w:eastAsia="仿宋" w:cs="仿宋"/>
          <w:b/>
          <w:i w:val="0"/>
          <w:caps w:val="0"/>
          <w:color w:val="000000"/>
          <w:spacing w:val="0"/>
          <w:sz w:val="32"/>
          <w:szCs w:val="32"/>
        </w:rPr>
        <w:t>一、磋商函</w:t>
      </w:r>
      <w:bookmarkEnd w:id="156"/>
      <w:bookmarkEnd w:id="157"/>
      <w:bookmarkEnd w:id="158"/>
      <w:bookmarkEnd w:id="159"/>
      <w:bookmarkEnd w:id="160"/>
      <w:bookmarkEnd w:id="161"/>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p>
    <w:p>
      <w:pPr>
        <w:widowControl/>
        <w:spacing w:before="0" w:beforeAutospacing="0" w:after="0" w:afterAutospacing="0" w:line="360" w:lineRule="auto"/>
        <w:jc w:val="both"/>
        <w:rPr>
          <w:rFonts w:hint="eastAsia" w:ascii="仿宋" w:hAnsi="仿宋" w:eastAsia="仿宋" w:cs="仿宋"/>
          <w:b w:val="0"/>
          <w:i w:val="0"/>
          <w:caps w:val="0"/>
          <w:spacing w:val="0"/>
          <w:sz w:val="24"/>
          <w:szCs w:val="24"/>
        </w:rPr>
      </w:pPr>
      <w:r>
        <w:rPr>
          <w:rFonts w:hint="eastAsia" w:ascii="仿宋" w:hAnsi="仿宋" w:eastAsia="仿宋" w:cs="仿宋"/>
          <w:b w:val="0"/>
          <w:i w:val="0"/>
          <w:caps w:val="0"/>
          <w:color w:val="000000"/>
          <w:spacing w:val="0"/>
          <w:sz w:val="24"/>
          <w:szCs w:val="24"/>
          <w:lang w:eastAsia="zh-CN"/>
        </w:rPr>
        <w:t>南京达琛鑫工程咨询有限公司</w:t>
      </w:r>
      <w:r>
        <w:rPr>
          <w:rFonts w:hint="eastAsia" w:ascii="仿宋" w:hAnsi="仿宋" w:eastAsia="仿宋" w:cs="仿宋"/>
          <w:b w:val="0"/>
          <w:i w:val="0"/>
          <w:caps w:val="0"/>
          <w:spacing w:val="0"/>
          <w:sz w:val="24"/>
          <w:szCs w:val="24"/>
        </w:rPr>
        <w:t>：</w:t>
      </w:r>
    </w:p>
    <w:p>
      <w:pPr>
        <w:widowControl/>
        <w:spacing w:before="0" w:beforeAutospacing="0" w:after="0" w:afterAutospacing="0" w:line="360" w:lineRule="auto"/>
        <w:ind w:firstLine="480"/>
        <w:jc w:val="both"/>
        <w:rPr>
          <w:rFonts w:hint="eastAsia" w:ascii="仿宋" w:hAnsi="仿宋" w:eastAsia="仿宋" w:cs="仿宋"/>
          <w:b/>
          <w:bCs/>
          <w:i w:val="0"/>
          <w:caps w:val="0"/>
          <w:color w:val="000000"/>
          <w:spacing w:val="0"/>
          <w:sz w:val="24"/>
          <w:szCs w:val="24"/>
        </w:rPr>
      </w:pPr>
      <w:r>
        <w:rPr>
          <w:rFonts w:hint="eastAsia" w:ascii="仿宋" w:hAnsi="仿宋" w:eastAsia="仿宋" w:cs="仿宋"/>
          <w:b w:val="0"/>
          <w:i w:val="0"/>
          <w:caps w:val="0"/>
          <w:spacing w:val="0"/>
          <w:sz w:val="24"/>
          <w:szCs w:val="24"/>
          <w:lang w:eastAsia="zh-CN"/>
        </w:rPr>
        <w:t>企业国际贸易合规风险评估项目</w:t>
      </w:r>
      <w:r>
        <w:rPr>
          <w:rFonts w:hint="eastAsia" w:ascii="仿宋" w:hAnsi="仿宋" w:eastAsia="仿宋" w:cs="仿宋"/>
          <w:b w:val="0"/>
          <w:i w:val="0"/>
          <w:caps w:val="0"/>
          <w:spacing w:val="0"/>
          <w:sz w:val="24"/>
          <w:szCs w:val="24"/>
        </w:rPr>
        <w:t>（采购编号为：</w:t>
      </w:r>
      <w:r>
        <w:rPr>
          <w:rFonts w:hint="eastAsia" w:ascii="仿宋" w:hAnsi="仿宋" w:eastAsia="仿宋" w:cs="仿宋"/>
          <w:b w:val="0"/>
          <w:i w:val="0"/>
          <w:caps w:val="0"/>
          <w:spacing w:val="0"/>
          <w:sz w:val="24"/>
          <w:szCs w:val="24"/>
          <w:lang w:eastAsia="zh-CN"/>
        </w:rPr>
        <w:t>NJDCX-202301111601</w:t>
      </w:r>
      <w:r>
        <w:rPr>
          <w:rFonts w:hint="eastAsia" w:ascii="仿宋" w:hAnsi="仿宋" w:eastAsia="仿宋" w:cs="仿宋"/>
          <w:b w:val="0"/>
          <w:i w:val="0"/>
          <w:caps w:val="0"/>
          <w:spacing w:val="0"/>
          <w:sz w:val="24"/>
          <w:szCs w:val="24"/>
        </w:rPr>
        <w:t>）竞争性磋商文件（包括更正公告，如果有的话）收悉，我们经详细审阅和研究，现决定参加磋商。</w:t>
      </w:r>
    </w:p>
    <w:p>
      <w:pPr>
        <w:widowControl/>
        <w:spacing w:before="0" w:beforeAutospacing="0" w:after="0" w:afterAutospacing="0" w:line="360" w:lineRule="auto"/>
        <w:ind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1、我们郑重承诺：我们是符合《政府采购法》第22条规定的供应商，并严格遵守《政府采购法》第77条的规定，本响应文件中提供的所有材料均是真实有效的。</w:t>
      </w:r>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    2、我们接受竞争性磋商文件的所有的条款和规定。</w:t>
      </w:r>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    3、我们同意按照本竞争性磋商文件第二章“磋商须知”的规定，本响应文件的有效期为从磋商之日起计算的</w:t>
      </w:r>
      <w:r>
        <w:rPr>
          <w:rFonts w:hint="eastAsia" w:ascii="仿宋" w:hAnsi="仿宋" w:eastAsia="仿宋" w:cs="仿宋"/>
          <w:b w:val="0"/>
          <w:i w:val="0"/>
          <w:caps w:val="0"/>
          <w:color w:val="000000"/>
          <w:spacing w:val="0"/>
          <w:sz w:val="24"/>
          <w:szCs w:val="24"/>
          <w:lang w:eastAsia="zh-CN"/>
        </w:rPr>
        <w:t>六十</w:t>
      </w:r>
      <w:r>
        <w:rPr>
          <w:rFonts w:hint="eastAsia" w:ascii="仿宋" w:hAnsi="仿宋" w:eastAsia="仿宋" w:cs="仿宋"/>
          <w:b w:val="0"/>
          <w:i w:val="0"/>
          <w:caps w:val="0"/>
          <w:color w:val="000000"/>
          <w:spacing w:val="0"/>
          <w:sz w:val="24"/>
          <w:szCs w:val="24"/>
        </w:rPr>
        <w:t>天，在此期间，本响应文件将始终对我们具有约束力，并可随时被接受。如果我们成交，本响应文件在此期间之后将继续保持有效。</w:t>
      </w:r>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    4、我们同意提供采购人要求的有关本次采购的所有资料。</w:t>
      </w:r>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    5、我们理解，你们无义务必须接受磋商报价最低的磋商，并有权拒绝所有的磋商。同时也理解你们不承担我们本次磋商的费用。</w:t>
      </w:r>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    6、如果我们成交，为执行合同，我们将按供应商须知有关要求提供必要的履约保证。</w:t>
      </w:r>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供应商名称：（公章）</w:t>
      </w:r>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地址：                          邮编：</w:t>
      </w:r>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电话：                          传真：          </w:t>
      </w:r>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法定代表人（授权代表）（签字或盖章）：                   </w:t>
      </w:r>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职务：                  </w:t>
      </w:r>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日期：                  </w:t>
      </w:r>
      <w:bookmarkStart w:id="162" w:name="_Toc2237"/>
      <w:bookmarkStart w:id="163" w:name="_Toc27417"/>
    </w:p>
    <w:p>
      <w:pPr>
        <w:widowControl/>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br w:type="page"/>
      </w:r>
    </w:p>
    <w:p>
      <w:pPr>
        <w:pStyle w:val="212"/>
        <w:numPr>
          <w:ilvl w:val="0"/>
          <w:numId w:val="0"/>
        </w:numPr>
        <w:spacing w:before="312" w:beforeAutospacing="0" w:after="312" w:afterAutospacing="0" w:line="360" w:lineRule="auto"/>
        <w:jc w:val="center"/>
        <w:rPr>
          <w:rFonts w:hint="eastAsia" w:ascii="仿宋" w:hAnsi="仿宋" w:eastAsia="仿宋" w:cs="仿宋"/>
          <w:b/>
          <w:i w:val="0"/>
          <w:caps w:val="0"/>
          <w:color w:val="000000"/>
          <w:spacing w:val="0"/>
          <w:sz w:val="32"/>
          <w:szCs w:val="32"/>
        </w:rPr>
      </w:pPr>
      <w:bookmarkStart w:id="164" w:name="_Toc19432"/>
      <w:bookmarkStart w:id="165" w:name="_Toc25170486"/>
      <w:bookmarkStart w:id="166" w:name="_Toc16299"/>
      <w:bookmarkStart w:id="167" w:name="_Toc25062"/>
      <w:r>
        <w:rPr>
          <w:rFonts w:hint="eastAsia" w:ascii="仿宋" w:hAnsi="仿宋" w:eastAsia="仿宋" w:cs="仿宋"/>
          <w:b/>
          <w:i w:val="0"/>
          <w:caps w:val="0"/>
          <w:color w:val="000000"/>
          <w:spacing w:val="0"/>
          <w:sz w:val="32"/>
          <w:szCs w:val="32"/>
        </w:rPr>
        <w:t>二、报价一览表</w:t>
      </w:r>
      <w:bookmarkEnd w:id="162"/>
      <w:bookmarkEnd w:id="163"/>
      <w:bookmarkEnd w:id="164"/>
      <w:bookmarkEnd w:id="165"/>
      <w:bookmarkEnd w:id="166"/>
      <w:bookmarkEnd w:id="167"/>
    </w:p>
    <w:p>
      <w:pPr>
        <w:pStyle w:val="213"/>
        <w:pBdr>
          <w:bottom w:val="single" w:color="auto" w:sz="6" w:space="1"/>
        </w:pBdr>
        <w:spacing w:before="0" w:beforeAutospacing="0" w:after="0" w:afterAutospacing="0" w:line="360" w:lineRule="auto"/>
        <w:jc w:val="center"/>
        <w:rPr>
          <w:rFonts w:hint="eastAsia" w:ascii="仿宋" w:hAnsi="仿宋" w:eastAsia="仿宋" w:cs="仿宋"/>
          <w:b w:val="0"/>
          <w:i w:val="0"/>
          <w:caps w:val="0"/>
          <w:vanish/>
          <w:color w:val="000000"/>
          <w:spacing w:val="0"/>
          <w:sz w:val="16"/>
        </w:rPr>
      </w:pPr>
    </w:p>
    <w:tbl>
      <w:tblPr>
        <w:tblStyle w:val="40"/>
        <w:tblpPr w:leftFromText="45" w:rightFromText="45" w:vertAnchor="text" w:tblpXSpec="left" w:tblpY="0"/>
        <w:tblW w:w="9882" w:type="dxa"/>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334"/>
        <w:gridCol w:w="65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1534" w:hRule="atLeast"/>
          <w:tblCellSpacing w:w="0" w:type="dxa"/>
        </w:trPr>
        <w:tc>
          <w:tcPr>
            <w:tcW w:w="3334" w:type="dxa"/>
            <w:tcBorders>
              <w:top w:val="single" w:color="auto" w:sz="4" w:space="0"/>
              <w:left w:val="single" w:color="000000" w:sz="6" w:space="0"/>
              <w:bottom w:val="single" w:color="auto" w:sz="4" w:space="0"/>
              <w:right w:val="single" w:color="auto" w:sz="4" w:space="0"/>
            </w:tcBorders>
            <w:noWrap w:val="0"/>
            <w:vAlign w:val="center"/>
          </w:tcPr>
          <w:p>
            <w:pPr>
              <w:spacing w:before="0" w:beforeAutospacing="0" w:after="0" w:afterAutospacing="0" w:line="360" w:lineRule="auto"/>
              <w:jc w:val="center"/>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项目名称</w:t>
            </w:r>
          </w:p>
        </w:tc>
        <w:tc>
          <w:tcPr>
            <w:tcW w:w="6548"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360" w:lineRule="auto"/>
              <w:jc w:val="center"/>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eastAsia="zh-CN"/>
              </w:rPr>
              <w:t>企业国际贸易合规风险评估项目</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6" w:hRule="atLeast"/>
          <w:tblCellSpacing w:w="0" w:type="dxa"/>
        </w:trPr>
        <w:tc>
          <w:tcPr>
            <w:tcW w:w="3334" w:type="dxa"/>
            <w:tcBorders>
              <w:top w:val="single" w:color="auto" w:sz="4" w:space="0"/>
              <w:left w:val="single" w:color="auto" w:sz="4" w:space="0"/>
              <w:bottom w:val="single" w:color="auto" w:sz="4" w:space="0"/>
              <w:right w:val="single" w:color="auto" w:sz="4" w:space="0"/>
            </w:tcBorders>
            <w:noWrap w:val="0"/>
            <w:vAlign w:val="center"/>
          </w:tcPr>
          <w:p>
            <w:pPr>
              <w:tabs>
                <w:tab w:val="left" w:pos="142"/>
              </w:tabs>
              <w:spacing w:before="0" w:beforeAutospacing="0" w:after="0" w:afterAutospacing="0" w:line="360" w:lineRule="auto"/>
              <w:ind w:firstLine="120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spacing w:val="0"/>
                <w:sz w:val="24"/>
                <w:szCs w:val="24"/>
              </w:rPr>
              <w:t>项目编号</w:t>
            </w:r>
          </w:p>
        </w:tc>
        <w:tc>
          <w:tcPr>
            <w:tcW w:w="6548" w:type="dxa"/>
            <w:tcBorders>
              <w:top w:val="single" w:color="auto" w:sz="4" w:space="0"/>
              <w:left w:val="single" w:color="auto" w:sz="4" w:space="0"/>
              <w:bottom w:val="single" w:color="auto" w:sz="4" w:space="0"/>
              <w:right w:val="single" w:color="auto" w:sz="4" w:space="0"/>
            </w:tcBorders>
            <w:noWrap w:val="0"/>
            <w:vAlign w:val="center"/>
          </w:tcPr>
          <w:p>
            <w:pPr>
              <w:tabs>
                <w:tab w:val="left" w:pos="142"/>
              </w:tabs>
              <w:spacing w:before="0" w:beforeAutospacing="0" w:after="0" w:afterAutospacing="0" w:line="360" w:lineRule="auto"/>
              <w:jc w:val="center"/>
              <w:rPr>
                <w:rFonts w:hint="eastAsia" w:ascii="仿宋" w:hAnsi="仿宋" w:eastAsia="仿宋" w:cs="仿宋"/>
                <w:b w:val="0"/>
                <w:i w:val="0"/>
                <w:caps w:val="0"/>
                <w:color w:val="000000"/>
                <w:spacing w:val="0"/>
                <w:sz w:val="24"/>
                <w:szCs w:val="24"/>
                <w:lang w:eastAsia="zh-CN"/>
              </w:rPr>
            </w:pPr>
            <w:r>
              <w:rPr>
                <w:rFonts w:hint="eastAsia" w:ascii="仿宋" w:hAnsi="仿宋" w:eastAsia="仿宋" w:cs="仿宋"/>
                <w:b w:val="0"/>
                <w:i w:val="0"/>
                <w:caps w:val="0"/>
                <w:spacing w:val="0"/>
                <w:sz w:val="24"/>
                <w:szCs w:val="24"/>
                <w:lang w:eastAsia="zh-CN"/>
              </w:rPr>
              <w:t>NJDCX-202301111601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90" w:hRule="atLeast"/>
          <w:tblCellSpacing w:w="0" w:type="dxa"/>
        </w:trPr>
        <w:tc>
          <w:tcPr>
            <w:tcW w:w="3334"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360" w:lineRule="auto"/>
              <w:jc w:val="center"/>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报价总计</w:t>
            </w:r>
          </w:p>
        </w:tc>
        <w:tc>
          <w:tcPr>
            <w:tcW w:w="6548" w:type="dxa"/>
            <w:tcBorders>
              <w:top w:val="single" w:color="auto" w:sz="4" w:space="0"/>
              <w:left w:val="single" w:color="auto" w:sz="4" w:space="0"/>
              <w:bottom w:val="single" w:color="auto" w:sz="4" w:space="0"/>
              <w:right w:val="single" w:color="auto" w:sz="4" w:space="0"/>
            </w:tcBorders>
            <w:noWrap w:val="0"/>
            <w:vAlign w:val="center"/>
          </w:tcPr>
          <w:p>
            <w:pPr>
              <w:spacing w:before="0" w:beforeAutospacing="0" w:after="0" w:afterAutospacing="0" w:line="360" w:lineRule="auto"/>
              <w:jc w:val="center"/>
              <w:rPr>
                <w:rFonts w:hint="eastAsia" w:ascii="仿宋" w:hAnsi="仿宋" w:eastAsia="仿宋" w:cs="仿宋"/>
                <w:b w:val="0"/>
                <w:i w:val="0"/>
                <w:caps w:val="0"/>
                <w:color w:val="000000"/>
                <w:spacing w:val="0"/>
                <w:sz w:val="24"/>
                <w:szCs w:val="24"/>
                <w:lang w:eastAsia="zh-CN"/>
              </w:rPr>
            </w:pP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u w:val="single"/>
              </w:rPr>
              <w:t> 　　    　</w:t>
            </w:r>
            <w:r>
              <w:rPr>
                <w:rFonts w:hint="eastAsia" w:ascii="仿宋" w:hAnsi="仿宋" w:eastAsia="仿宋" w:cs="仿宋"/>
                <w:b w:val="0"/>
                <w:i w:val="0"/>
                <w:caps w:val="0"/>
                <w:color w:val="000000"/>
                <w:spacing w:val="0"/>
                <w:sz w:val="24"/>
                <w:szCs w:val="24"/>
              </w:rPr>
              <w:t>元整</w:t>
            </w:r>
          </w:p>
          <w:p>
            <w:pPr>
              <w:spacing w:before="0" w:beforeAutospacing="0" w:after="0" w:afterAutospacing="0" w:line="360" w:lineRule="auto"/>
              <w:jc w:val="center"/>
              <w:rPr>
                <w:rFonts w:hint="eastAsia" w:ascii="仿宋" w:hAnsi="仿宋" w:eastAsia="仿宋" w:cs="仿宋"/>
                <w:b w:val="0"/>
                <w:i w:val="0"/>
                <w:caps w:val="0"/>
                <w:color w:val="000000"/>
                <w:spacing w:val="0"/>
                <w:sz w:val="24"/>
                <w:szCs w:val="24"/>
                <w:lang w:val="en-US" w:eastAsia="zh-CN"/>
              </w:rPr>
            </w:pPr>
            <w:r>
              <w:rPr>
                <w:rFonts w:hint="eastAsia" w:ascii="仿宋" w:hAnsi="仿宋" w:eastAsia="仿宋" w:cs="仿宋"/>
                <w:b w:val="0"/>
                <w:i w:val="0"/>
                <w:caps w:val="0"/>
                <w:color w:val="000000"/>
                <w:spacing w:val="0"/>
                <w:sz w:val="24"/>
                <w:szCs w:val="24"/>
              </w:rPr>
              <w:t>人民币 (大写)</w:t>
            </w: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lang w:val="en-US" w:eastAsia="zh-CN"/>
              </w:rPr>
              <w:t>_______________</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90" w:hRule="atLeast"/>
          <w:tblCellSpacing w:w="0" w:type="dxa"/>
        </w:trPr>
        <w:tc>
          <w:tcPr>
            <w:tcW w:w="3334"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spacing w:line="288" w:lineRule="auto"/>
              <w:ind w:firstLine="0"/>
              <w:jc w:val="center"/>
              <w:rPr>
                <w:rFonts w:hint="eastAsia" w:ascii="仿宋" w:hAnsi="仿宋" w:eastAsia="仿宋" w:cs="仿宋"/>
                <w:sz w:val="24"/>
                <w:szCs w:val="24"/>
              </w:rPr>
            </w:pPr>
            <w:r>
              <w:rPr>
                <w:rFonts w:hint="eastAsia" w:ascii="仿宋" w:hAnsi="仿宋" w:eastAsia="仿宋" w:cs="仿宋"/>
                <w:sz w:val="24"/>
                <w:szCs w:val="24"/>
              </w:rPr>
              <w:t>服务时间</w:t>
            </w:r>
          </w:p>
        </w:tc>
        <w:tc>
          <w:tcPr>
            <w:tcW w:w="654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spacing w:line="288" w:lineRule="auto"/>
              <w:ind w:firstLine="540"/>
              <w:jc w:val="center"/>
              <w:rPr>
                <w:rFonts w:hint="eastAsia" w:ascii="仿宋" w:hAnsi="仿宋" w:eastAsia="仿宋" w:cs="仿宋"/>
                <w:sz w:val="24"/>
                <w:szCs w:val="24"/>
                <w:u w:val="single"/>
              </w:rPr>
            </w:pPr>
            <w:r>
              <w:rPr>
                <w:rFonts w:hint="eastAsia" w:ascii="仿宋" w:hAnsi="仿宋" w:eastAsia="仿宋" w:cs="仿宋"/>
                <w:sz w:val="24"/>
                <w:szCs w:val="24"/>
                <w:u w:val="single"/>
              </w:rPr>
              <w:t>满足竞争性磋商文件要求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90" w:hRule="atLeast"/>
          <w:tblCellSpacing w:w="0" w:type="dxa"/>
        </w:trPr>
        <w:tc>
          <w:tcPr>
            <w:tcW w:w="3334"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spacing w:line="288" w:lineRule="auto"/>
              <w:ind w:firstLine="0"/>
              <w:jc w:val="center"/>
              <w:rPr>
                <w:rFonts w:hint="eastAsia" w:ascii="仿宋" w:hAnsi="仿宋" w:eastAsia="仿宋" w:cs="仿宋"/>
              </w:rPr>
            </w:pPr>
            <w:r>
              <w:rPr>
                <w:rFonts w:hint="eastAsia" w:ascii="仿宋" w:hAnsi="仿宋" w:eastAsia="仿宋" w:cs="仿宋"/>
                <w:sz w:val="24"/>
                <w:szCs w:val="24"/>
              </w:rPr>
              <w:t>供应商是否属于小、微型企业</w:t>
            </w:r>
          </w:p>
        </w:tc>
        <w:tc>
          <w:tcPr>
            <w:tcW w:w="6548"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spacing w:line="288" w:lineRule="auto"/>
              <w:ind w:firstLine="540"/>
              <w:jc w:val="center"/>
              <w:rPr>
                <w:rFonts w:hint="eastAsia" w:ascii="仿宋" w:hAnsi="仿宋" w:eastAsia="仿宋" w:cs="仿宋"/>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val="zh-CN"/>
              </w:rPr>
              <w:t>填写“是”或“否</w:t>
            </w:r>
            <w:r>
              <w:rPr>
                <w:rFonts w:hint="eastAsia" w:ascii="仿宋" w:hAnsi="仿宋" w:eastAsia="仿宋" w:cs="仿宋"/>
                <w:sz w:val="24"/>
                <w:szCs w:val="24"/>
              </w:rPr>
              <w:t>）</w:t>
            </w:r>
          </w:p>
        </w:tc>
      </w:tr>
    </w:tbl>
    <w:p>
      <w:pPr>
        <w:pStyle w:val="37"/>
        <w:spacing w:before="0" w:beforeAutospacing="0" w:after="0" w:afterAutospacing="0" w:line="360" w:lineRule="auto"/>
        <w:jc w:val="left"/>
        <w:rPr>
          <w:rFonts w:hint="eastAsia" w:ascii="仿宋" w:hAnsi="仿宋" w:eastAsia="仿宋" w:cs="仿宋"/>
          <w:b w:val="0"/>
          <w:i w:val="0"/>
          <w:caps w:val="0"/>
          <w:color w:val="000000"/>
          <w:spacing w:val="0"/>
          <w:sz w:val="24"/>
        </w:rPr>
      </w:pPr>
    </w:p>
    <w:p>
      <w:pPr>
        <w:pStyle w:val="37"/>
        <w:spacing w:before="0" w:beforeAutospacing="0" w:after="0" w:afterAutospacing="0" w:line="360" w:lineRule="auto"/>
        <w:jc w:val="left"/>
        <w:rPr>
          <w:rFonts w:hint="eastAsia" w:ascii="仿宋" w:hAnsi="仿宋" w:eastAsia="仿宋" w:cs="仿宋"/>
          <w:b w:val="0"/>
          <w:i w:val="0"/>
          <w:caps w:val="0"/>
          <w:color w:val="000000"/>
          <w:spacing w:val="0"/>
          <w:sz w:val="24"/>
        </w:rPr>
      </w:pPr>
      <w:r>
        <w:rPr>
          <w:rFonts w:hint="eastAsia" w:ascii="仿宋" w:hAnsi="仿宋" w:eastAsia="仿宋" w:cs="仿宋"/>
          <w:b w:val="0"/>
          <w:i w:val="0"/>
          <w:caps w:val="0"/>
          <w:color w:val="000000"/>
          <w:spacing w:val="0"/>
          <w:sz w:val="24"/>
        </w:rPr>
        <w:t>供应商全称（公章）：  </w:t>
      </w:r>
    </w:p>
    <w:p>
      <w:pPr>
        <w:pStyle w:val="37"/>
        <w:spacing w:before="0" w:beforeAutospacing="0" w:after="0" w:afterAutospacing="0" w:line="360" w:lineRule="auto"/>
        <w:jc w:val="left"/>
        <w:rPr>
          <w:rFonts w:hint="eastAsia" w:ascii="仿宋" w:hAnsi="仿宋" w:eastAsia="仿宋" w:cs="仿宋"/>
          <w:b w:val="0"/>
          <w:i w:val="0"/>
          <w:caps w:val="0"/>
          <w:color w:val="000000"/>
          <w:spacing w:val="0"/>
          <w:sz w:val="24"/>
          <w:u w:val="single"/>
        </w:rPr>
      </w:pPr>
      <w:r>
        <w:rPr>
          <w:rFonts w:hint="eastAsia" w:ascii="仿宋" w:hAnsi="仿宋" w:eastAsia="仿宋" w:cs="仿宋"/>
          <w:b w:val="0"/>
          <w:i w:val="0"/>
          <w:caps w:val="0"/>
          <w:color w:val="000000"/>
          <w:spacing w:val="0"/>
          <w:sz w:val="24"/>
        </w:rPr>
        <w:t xml:space="preserve">法定代表人（授权代表）（签字或盖章）： </w:t>
      </w:r>
      <w:r>
        <w:rPr>
          <w:rFonts w:hint="eastAsia" w:ascii="仿宋" w:hAnsi="仿宋" w:eastAsia="仿宋" w:cs="仿宋"/>
          <w:b w:val="0"/>
          <w:i w:val="0"/>
          <w:caps w:val="0"/>
          <w:color w:val="000000"/>
          <w:spacing w:val="0"/>
          <w:sz w:val="24"/>
          <w:u w:val="single"/>
        </w:rPr>
        <w:t>       </w:t>
      </w:r>
    </w:p>
    <w:p>
      <w:pPr>
        <w:spacing w:before="0" w:beforeAutospacing="0" w:after="0" w:afterAutospacing="0" w:line="360" w:lineRule="auto"/>
        <w:jc w:val="both"/>
        <w:rPr>
          <w:rStyle w:val="43"/>
          <w:rFonts w:hint="eastAsia" w:ascii="仿宋" w:hAnsi="仿宋" w:eastAsia="仿宋" w:cs="仿宋"/>
          <w:b/>
          <w:bCs/>
          <w:i w:val="0"/>
          <w:caps w:val="0"/>
          <w:color w:val="000000"/>
          <w:spacing w:val="0"/>
          <w:sz w:val="20"/>
        </w:rPr>
      </w:pPr>
      <w:r>
        <w:rPr>
          <w:rStyle w:val="43"/>
          <w:rFonts w:hint="eastAsia" w:ascii="仿宋" w:hAnsi="仿宋" w:eastAsia="仿宋" w:cs="仿宋"/>
          <w:b/>
          <w:i w:val="0"/>
          <w:caps w:val="0"/>
          <w:color w:val="000000"/>
          <w:spacing w:val="0"/>
          <w:sz w:val="21"/>
        </w:rPr>
        <w:t>注:</w:t>
      </w:r>
    </w:p>
    <w:p>
      <w:pPr>
        <w:spacing w:before="0" w:beforeAutospacing="0" w:after="0" w:afterAutospacing="0" w:line="360" w:lineRule="auto"/>
        <w:jc w:val="both"/>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1.所有价格均以人民币表示；</w:t>
      </w:r>
    </w:p>
    <w:p>
      <w:pPr>
        <w:spacing w:before="0" w:beforeAutospacing="0" w:after="0" w:afterAutospacing="0" w:line="360" w:lineRule="auto"/>
        <w:jc w:val="both"/>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2.项目报价应包括磋商文件所规定的采购范围的全部内容（各类人工、税费、管理费以及一切技术和服务费等）。供应商漏报的费用，视为此项费用已隐含在响应报价中，成交后不得再向采购人收取任何费用；</w:t>
      </w:r>
    </w:p>
    <w:p>
      <w:pPr>
        <w:spacing w:before="0" w:beforeAutospacing="0" w:after="0" w:afterAutospacing="0" w:line="360" w:lineRule="auto"/>
        <w:jc w:val="both"/>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3.磋商文件未列明，而供应商认为必需的费用也需列入报价；</w:t>
      </w:r>
    </w:p>
    <w:p>
      <w:pPr>
        <w:spacing w:before="0" w:beforeAutospacing="0" w:after="0" w:afterAutospacing="0" w:line="360" w:lineRule="auto"/>
        <w:jc w:val="both"/>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4.供应商不得实质性改动报价一览表格式及内容。</w:t>
      </w:r>
    </w:p>
    <w:p>
      <w:pPr>
        <w:spacing w:before="0" w:beforeAutospacing="0" w:after="0" w:afterAutospacing="0" w:line="360" w:lineRule="auto"/>
        <w:jc w:val="both"/>
        <w:rPr>
          <w:rFonts w:hint="eastAsia" w:ascii="仿宋" w:hAnsi="仿宋" w:eastAsia="仿宋" w:cs="仿宋"/>
          <w:b w:val="0"/>
          <w:i w:val="0"/>
          <w:caps w:val="0"/>
          <w:spacing w:val="0"/>
          <w:sz w:val="24"/>
        </w:rPr>
        <w:sectPr>
          <w:footerReference r:id="rId11" w:type="default"/>
          <w:pgSz w:w="11906" w:h="16838"/>
          <w:pgMar w:top="1440" w:right="856" w:bottom="1440" w:left="856" w:header="851" w:footer="992" w:gutter="0"/>
          <w:pgNumType w:start="1"/>
          <w:cols w:space="0" w:num="1"/>
          <w:docGrid w:linePitch="360" w:charSpace="0"/>
        </w:sectPr>
      </w:pPr>
      <w:r>
        <w:rPr>
          <w:rFonts w:hint="eastAsia" w:ascii="仿宋" w:hAnsi="仿宋" w:eastAsia="仿宋" w:cs="仿宋"/>
          <w:b w:val="0"/>
          <w:i w:val="0"/>
          <w:caps w:val="0"/>
          <w:spacing w:val="0"/>
          <w:sz w:val="24"/>
        </w:rPr>
        <w:t>5.评审过程中，如果小、微型企业报价无法划分计算的，将不予认可。</w:t>
      </w:r>
    </w:p>
    <w:p>
      <w:pPr>
        <w:pStyle w:val="212"/>
        <w:numPr>
          <w:ilvl w:val="0"/>
          <w:numId w:val="0"/>
        </w:numPr>
        <w:spacing w:before="0" w:beforeAutospacing="0" w:after="0" w:afterAutospacing="0" w:line="360" w:lineRule="auto"/>
        <w:jc w:val="center"/>
        <w:rPr>
          <w:rFonts w:hint="eastAsia" w:ascii="仿宋" w:hAnsi="仿宋" w:eastAsia="仿宋" w:cs="仿宋"/>
          <w:b/>
          <w:i w:val="0"/>
          <w:caps w:val="0"/>
          <w:spacing w:val="0"/>
          <w:sz w:val="24"/>
        </w:rPr>
      </w:pPr>
      <w:bookmarkStart w:id="168" w:name="_Toc25170487"/>
      <w:bookmarkStart w:id="169" w:name="_Toc17239"/>
      <w:bookmarkStart w:id="170" w:name="_Toc26188"/>
      <w:bookmarkStart w:id="171" w:name="_Toc8485"/>
      <w:bookmarkStart w:id="172" w:name="_Toc9985"/>
      <w:bookmarkStart w:id="173" w:name="_Toc25230"/>
      <w:bookmarkStart w:id="174" w:name="_Toc32325"/>
      <w:r>
        <w:rPr>
          <w:rFonts w:hint="eastAsia" w:ascii="仿宋" w:hAnsi="仿宋" w:eastAsia="仿宋" w:cs="仿宋"/>
          <w:b/>
          <w:i w:val="0"/>
          <w:caps w:val="0"/>
          <w:color w:val="000000"/>
          <w:spacing w:val="0"/>
          <w:sz w:val="32"/>
          <w:szCs w:val="32"/>
        </w:rPr>
        <w:t>三、</w:t>
      </w:r>
      <w:bookmarkEnd w:id="168"/>
      <w:bookmarkEnd w:id="169"/>
      <w:bookmarkEnd w:id="170"/>
      <w:bookmarkEnd w:id="171"/>
      <w:r>
        <w:rPr>
          <w:rFonts w:hint="eastAsia" w:ascii="仿宋" w:hAnsi="仿宋" w:eastAsia="仿宋" w:cs="仿宋"/>
          <w:b/>
          <w:i w:val="0"/>
          <w:caps w:val="0"/>
          <w:color w:val="000000"/>
          <w:spacing w:val="0"/>
          <w:sz w:val="32"/>
          <w:szCs w:val="32"/>
        </w:rPr>
        <w:t>报价明细表</w:t>
      </w:r>
      <w:bookmarkEnd w:id="172"/>
    </w:p>
    <w:p>
      <w:pPr>
        <w:pStyle w:val="39"/>
        <w:spacing w:before="0" w:beforeAutospacing="0" w:after="0" w:afterAutospacing="0" w:line="360" w:lineRule="auto"/>
        <w:ind w:firstLine="480"/>
        <w:jc w:val="both"/>
        <w:rPr>
          <w:rFonts w:hint="eastAsia" w:ascii="仿宋" w:hAnsi="仿宋" w:eastAsia="仿宋" w:cs="仿宋"/>
          <w:b w:val="0"/>
          <w:i w:val="0"/>
          <w:caps w:val="0"/>
          <w:spacing w:val="0"/>
          <w:sz w:val="24"/>
          <w:lang w:eastAsia="zh-CN"/>
        </w:rPr>
      </w:pPr>
      <w:r>
        <w:rPr>
          <w:rFonts w:hint="eastAsia" w:ascii="仿宋" w:hAnsi="仿宋" w:eastAsia="仿宋" w:cs="仿宋"/>
          <w:b w:val="0"/>
          <w:i w:val="0"/>
          <w:caps w:val="0"/>
          <w:spacing w:val="0"/>
          <w:sz w:val="24"/>
        </w:rPr>
        <w:t>项目名称：</w:t>
      </w:r>
      <w:r>
        <w:rPr>
          <w:rFonts w:hint="eastAsia" w:ascii="仿宋" w:hAnsi="仿宋" w:eastAsia="仿宋" w:cs="仿宋"/>
          <w:b w:val="0"/>
          <w:i w:val="0"/>
          <w:caps w:val="0"/>
          <w:spacing w:val="0"/>
          <w:sz w:val="24"/>
          <w:szCs w:val="24"/>
          <w:lang w:eastAsia="zh-CN"/>
        </w:rPr>
        <w:t>企业国际贸易合规风险评估项目</w:t>
      </w:r>
    </w:p>
    <w:p>
      <w:pPr>
        <w:pStyle w:val="39"/>
        <w:spacing w:before="0" w:beforeAutospacing="0" w:after="0" w:afterAutospacing="0" w:line="360" w:lineRule="auto"/>
        <w:ind w:firstLine="480"/>
        <w:jc w:val="both"/>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项目编号：</w:t>
      </w:r>
      <w:r>
        <w:rPr>
          <w:rFonts w:hint="eastAsia" w:ascii="仿宋" w:hAnsi="仿宋" w:eastAsia="仿宋" w:cs="仿宋"/>
          <w:b w:val="0"/>
          <w:i w:val="0"/>
          <w:caps w:val="0"/>
          <w:spacing w:val="0"/>
          <w:sz w:val="24"/>
          <w:szCs w:val="24"/>
          <w:lang w:eastAsia="zh-CN"/>
        </w:rPr>
        <w:t>NJDCX-202301111601</w:t>
      </w:r>
    </w:p>
    <w:p>
      <w:pPr>
        <w:spacing w:before="0" w:beforeAutospacing="0" w:after="0" w:afterAutospacing="0" w:line="240" w:lineRule="auto"/>
        <w:jc w:val="both"/>
        <w:rPr>
          <w:rFonts w:hint="eastAsia" w:ascii="仿宋" w:hAnsi="仿宋" w:eastAsia="仿宋" w:cs="仿宋"/>
          <w:b w:val="0"/>
          <w:i w:val="0"/>
          <w:caps w:val="0"/>
          <w:spacing w:val="0"/>
          <w:sz w:val="24"/>
        </w:rPr>
      </w:pPr>
    </w:p>
    <w:tbl>
      <w:tblPr>
        <w:tblStyle w:val="40"/>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3520"/>
        <w:gridCol w:w="2048"/>
        <w:gridCol w:w="2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036"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序号</w:t>
            </w:r>
          </w:p>
        </w:tc>
        <w:tc>
          <w:tcPr>
            <w:tcW w:w="3520"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分项名称</w:t>
            </w:r>
          </w:p>
        </w:tc>
        <w:tc>
          <w:tcPr>
            <w:tcW w:w="2048"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分项报价（元）</w:t>
            </w:r>
          </w:p>
        </w:tc>
        <w:tc>
          <w:tcPr>
            <w:tcW w:w="2635"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036"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1</w:t>
            </w:r>
          </w:p>
        </w:tc>
        <w:tc>
          <w:tcPr>
            <w:tcW w:w="3520"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p>
        </w:tc>
        <w:tc>
          <w:tcPr>
            <w:tcW w:w="2048"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p>
        </w:tc>
        <w:tc>
          <w:tcPr>
            <w:tcW w:w="2635"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6"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lang w:val="en-US" w:eastAsia="zh-CN"/>
              </w:rPr>
            </w:pPr>
            <w:r>
              <w:rPr>
                <w:rFonts w:hint="eastAsia" w:ascii="仿宋" w:hAnsi="仿宋" w:eastAsia="仿宋" w:cs="仿宋"/>
                <w:b w:val="0"/>
                <w:i w:val="0"/>
                <w:caps w:val="0"/>
                <w:spacing w:val="0"/>
                <w:sz w:val="24"/>
                <w:lang w:val="en-US" w:eastAsia="zh-CN"/>
              </w:rPr>
              <w:t>2</w:t>
            </w:r>
          </w:p>
        </w:tc>
        <w:tc>
          <w:tcPr>
            <w:tcW w:w="3520"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p>
        </w:tc>
        <w:tc>
          <w:tcPr>
            <w:tcW w:w="2048"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p>
        </w:tc>
        <w:tc>
          <w:tcPr>
            <w:tcW w:w="2635"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6" w:type="dxa"/>
            <w:vMerge w:val="restart"/>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lang w:val="en-US" w:eastAsia="zh-CN"/>
              </w:rPr>
            </w:pPr>
            <w:r>
              <w:rPr>
                <w:rFonts w:hint="eastAsia" w:ascii="仿宋" w:hAnsi="仿宋" w:eastAsia="仿宋" w:cs="仿宋"/>
                <w:b w:val="0"/>
                <w:i w:val="0"/>
                <w:caps w:val="0"/>
                <w:spacing w:val="0"/>
                <w:sz w:val="24"/>
                <w:lang w:val="en-US" w:eastAsia="zh-CN"/>
              </w:rPr>
              <w:t>3</w:t>
            </w:r>
          </w:p>
        </w:tc>
        <w:tc>
          <w:tcPr>
            <w:tcW w:w="3520" w:type="dxa"/>
            <w:vMerge w:val="restart"/>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p>
        </w:tc>
        <w:tc>
          <w:tcPr>
            <w:tcW w:w="2048" w:type="dxa"/>
            <w:vMerge w:val="restart"/>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p>
        </w:tc>
        <w:tc>
          <w:tcPr>
            <w:tcW w:w="2635" w:type="dxa"/>
            <w:vMerge w:val="restart"/>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036"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lang w:val="en-US" w:eastAsia="zh-CN"/>
              </w:rPr>
            </w:pPr>
            <w:r>
              <w:rPr>
                <w:rFonts w:hint="eastAsia" w:ascii="仿宋" w:hAnsi="仿宋" w:eastAsia="仿宋" w:cs="仿宋"/>
                <w:b w:val="0"/>
                <w:i w:val="0"/>
                <w:caps w:val="0"/>
                <w:spacing w:val="0"/>
                <w:sz w:val="24"/>
                <w:lang w:val="en-US" w:eastAsia="zh-CN"/>
              </w:rPr>
              <w:t>4</w:t>
            </w:r>
          </w:p>
        </w:tc>
        <w:tc>
          <w:tcPr>
            <w:tcW w:w="3520"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p>
        </w:tc>
        <w:tc>
          <w:tcPr>
            <w:tcW w:w="2048"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p>
        </w:tc>
        <w:tc>
          <w:tcPr>
            <w:tcW w:w="2635" w:type="dxa"/>
            <w:noWrap w:val="0"/>
            <w:vAlign w:val="center"/>
          </w:tcPr>
          <w:p>
            <w:pPr>
              <w:spacing w:before="0" w:beforeAutospacing="0" w:after="0" w:afterAutospacing="0" w:line="360" w:lineRule="auto"/>
              <w:ind w:left="0" w:right="0"/>
              <w:jc w:val="center"/>
              <w:rPr>
                <w:rFonts w:hint="eastAsia" w:ascii="仿宋" w:hAnsi="仿宋" w:eastAsia="仿宋" w:cs="仿宋"/>
                <w:b w:val="0"/>
                <w:i w:val="0"/>
                <w:caps w:val="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239" w:type="dxa"/>
            <w:gridSpan w:val="4"/>
            <w:noWrap w:val="0"/>
            <w:vAlign w:val="center"/>
          </w:tcPr>
          <w:p>
            <w:pPr>
              <w:spacing w:before="0" w:beforeAutospacing="0" w:after="0" w:afterAutospacing="0" w:line="360" w:lineRule="auto"/>
              <w:ind w:left="0" w:right="0"/>
              <w:jc w:val="left"/>
              <w:rPr>
                <w:rFonts w:hint="eastAsia" w:ascii="仿宋" w:hAnsi="仿宋" w:eastAsia="仿宋" w:cs="仿宋"/>
                <w:b/>
                <w:bCs/>
                <w:i w:val="0"/>
                <w:caps w:val="0"/>
                <w:spacing w:val="0"/>
                <w:sz w:val="24"/>
                <w:szCs w:val="24"/>
                <w:lang w:val="en-US" w:eastAsia="zh-CN" w:bidi="ar-SA"/>
              </w:rPr>
            </w:pPr>
            <w:r>
              <w:rPr>
                <w:rFonts w:hint="eastAsia" w:ascii="仿宋" w:hAnsi="仿宋" w:eastAsia="仿宋" w:cs="仿宋"/>
                <w:b/>
                <w:bCs/>
                <w:i w:val="0"/>
                <w:caps w:val="0"/>
                <w:spacing w:val="0"/>
                <w:sz w:val="24"/>
                <w:szCs w:val="24"/>
                <w:lang w:val="en-US" w:eastAsia="zh-CN" w:bidi="ar-SA"/>
              </w:rPr>
              <w:t>报价总计（小写）：</w:t>
            </w:r>
          </w:p>
          <w:p>
            <w:pPr>
              <w:spacing w:before="0" w:beforeAutospacing="0" w:after="0" w:afterAutospacing="0" w:line="360" w:lineRule="auto"/>
              <w:ind w:left="0" w:right="0"/>
              <w:jc w:val="left"/>
              <w:rPr>
                <w:rFonts w:hint="eastAsia" w:ascii="仿宋" w:hAnsi="仿宋" w:eastAsia="仿宋" w:cs="仿宋"/>
                <w:b/>
                <w:i w:val="0"/>
                <w:caps w:val="0"/>
                <w:spacing w:val="0"/>
                <w:sz w:val="24"/>
                <w:szCs w:val="24"/>
                <w:lang w:val="en-US" w:eastAsia="zh-CN" w:bidi="ar-SA"/>
              </w:rPr>
            </w:pPr>
            <w:r>
              <w:rPr>
                <w:rFonts w:hint="eastAsia" w:ascii="仿宋" w:hAnsi="仿宋" w:eastAsia="仿宋" w:cs="仿宋"/>
                <w:b/>
                <w:bCs/>
                <w:i w:val="0"/>
                <w:caps w:val="0"/>
                <w:spacing w:val="0"/>
                <w:sz w:val="24"/>
                <w:szCs w:val="24"/>
                <w:lang w:val="en-US" w:eastAsia="zh-CN" w:bidi="ar-SA"/>
              </w:rPr>
              <w:t>报价总计</w:t>
            </w:r>
            <w:r>
              <w:rPr>
                <w:rFonts w:hint="eastAsia" w:ascii="仿宋" w:hAnsi="仿宋" w:eastAsia="仿宋" w:cs="仿宋"/>
                <w:b/>
                <w:i w:val="0"/>
                <w:caps w:val="0"/>
                <w:spacing w:val="0"/>
                <w:sz w:val="24"/>
                <w:szCs w:val="24"/>
                <w:lang w:eastAsia="zh-CN"/>
              </w:rPr>
              <w:t>（大写）：</w:t>
            </w:r>
          </w:p>
        </w:tc>
      </w:tr>
    </w:tbl>
    <w:p>
      <w:pPr>
        <w:pStyle w:val="39"/>
        <w:spacing w:before="0" w:beforeAutospacing="0" w:after="0" w:afterAutospacing="0" w:line="240" w:lineRule="auto"/>
        <w:ind w:left="0" w:firstLine="0"/>
        <w:jc w:val="both"/>
        <w:rPr>
          <w:rFonts w:hint="eastAsia" w:ascii="仿宋" w:hAnsi="仿宋" w:eastAsia="仿宋" w:cs="仿宋"/>
          <w:b w:val="0"/>
          <w:i w:val="0"/>
          <w:caps w:val="0"/>
          <w:spacing w:val="0"/>
          <w:sz w:val="24"/>
        </w:rPr>
      </w:pPr>
    </w:p>
    <w:p>
      <w:pPr>
        <w:spacing w:before="0" w:beforeAutospacing="0" w:after="0" w:afterAutospacing="0" w:line="240" w:lineRule="auto"/>
        <w:jc w:val="both"/>
        <w:rPr>
          <w:rFonts w:hint="eastAsia" w:ascii="仿宋" w:hAnsi="仿宋" w:eastAsia="仿宋" w:cs="仿宋"/>
          <w:b w:val="0"/>
          <w:i w:val="0"/>
          <w:caps w:val="0"/>
          <w:spacing w:val="0"/>
          <w:sz w:val="24"/>
        </w:rPr>
      </w:pPr>
    </w:p>
    <w:p>
      <w:pPr>
        <w:spacing w:before="0" w:beforeAutospacing="0" w:after="0" w:afterAutospacing="0" w:line="360" w:lineRule="auto"/>
        <w:ind w:left="0" w:right="0"/>
        <w:jc w:val="both"/>
        <w:rPr>
          <w:rFonts w:hint="eastAsia" w:ascii="仿宋" w:hAnsi="仿宋" w:eastAsia="仿宋" w:cs="仿宋"/>
          <w:b w:val="0"/>
          <w:i w:val="0"/>
          <w:caps w:val="0"/>
          <w:spacing w:val="0"/>
          <w:sz w:val="24"/>
          <w:u w:val="single"/>
        </w:rPr>
      </w:pPr>
      <w:r>
        <w:rPr>
          <w:rFonts w:hint="eastAsia" w:ascii="仿宋" w:hAnsi="仿宋" w:eastAsia="仿宋" w:cs="仿宋"/>
          <w:b w:val="0"/>
          <w:i w:val="0"/>
          <w:caps w:val="0"/>
          <w:spacing w:val="0"/>
          <w:sz w:val="24"/>
          <w:lang w:eastAsia="zh-CN"/>
        </w:rPr>
        <w:t>供应商</w:t>
      </w:r>
      <w:r>
        <w:rPr>
          <w:rFonts w:hint="eastAsia" w:ascii="仿宋" w:hAnsi="仿宋" w:eastAsia="仿宋" w:cs="仿宋"/>
          <w:b w:val="0"/>
          <w:i w:val="0"/>
          <w:caps w:val="0"/>
          <w:spacing w:val="0"/>
          <w:sz w:val="24"/>
        </w:rPr>
        <w:t>全称（盖章）：</w:t>
      </w:r>
    </w:p>
    <w:p>
      <w:pPr>
        <w:spacing w:before="0" w:beforeAutospacing="0" w:after="0" w:afterAutospacing="0" w:line="360" w:lineRule="auto"/>
        <w:ind w:left="0" w:right="0"/>
        <w:jc w:val="both"/>
        <w:rPr>
          <w:rFonts w:hint="eastAsia" w:ascii="仿宋" w:hAnsi="仿宋" w:eastAsia="仿宋" w:cs="仿宋"/>
          <w:b w:val="0"/>
          <w:i w:val="0"/>
          <w:caps w:val="0"/>
          <w:spacing w:val="0"/>
          <w:sz w:val="24"/>
          <w:lang w:val="en-US" w:eastAsia="zh-CN"/>
        </w:rPr>
      </w:pPr>
      <w:r>
        <w:rPr>
          <w:rFonts w:hint="eastAsia" w:ascii="仿宋" w:hAnsi="仿宋" w:eastAsia="仿宋" w:cs="仿宋"/>
          <w:b w:val="0"/>
          <w:i w:val="0"/>
          <w:caps w:val="0"/>
          <w:spacing w:val="0"/>
          <w:sz w:val="24"/>
        </w:rPr>
        <w:t xml:space="preserve">法定代表人或者授权代表（签字或盖章）：        </w:t>
      </w:r>
      <w:r>
        <w:rPr>
          <w:rFonts w:hint="eastAsia" w:ascii="仿宋" w:hAnsi="仿宋" w:eastAsia="仿宋" w:cs="仿宋"/>
          <w:b w:val="0"/>
          <w:i w:val="0"/>
          <w:caps w:val="0"/>
          <w:spacing w:val="0"/>
          <w:sz w:val="24"/>
          <w:lang w:val="en-US" w:eastAsia="zh-CN"/>
        </w:rPr>
        <w:t xml:space="preserve">         </w:t>
      </w:r>
    </w:p>
    <w:p>
      <w:pPr>
        <w:spacing w:before="0" w:beforeAutospacing="0" w:after="0" w:afterAutospacing="0" w:line="360" w:lineRule="auto"/>
        <w:ind w:left="0" w:right="0"/>
        <w:jc w:val="right"/>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日期：    年   月    日</w:t>
      </w:r>
    </w:p>
    <w:p>
      <w:pPr>
        <w:spacing w:before="0" w:beforeAutospacing="0" w:after="0" w:afterAutospacing="0" w:line="360" w:lineRule="auto"/>
        <w:ind w:left="0" w:right="0"/>
        <w:jc w:val="both"/>
        <w:rPr>
          <w:rFonts w:hint="eastAsia" w:ascii="仿宋" w:hAnsi="仿宋" w:eastAsia="仿宋" w:cs="仿宋"/>
          <w:b/>
          <w:i w:val="0"/>
          <w:caps w:val="0"/>
          <w:spacing w:val="0"/>
          <w:sz w:val="24"/>
        </w:rPr>
      </w:pPr>
      <w:r>
        <w:rPr>
          <w:rFonts w:hint="eastAsia" w:ascii="仿宋" w:hAnsi="仿宋" w:eastAsia="仿宋" w:cs="仿宋"/>
          <w:b/>
          <w:i w:val="0"/>
          <w:caps w:val="0"/>
          <w:spacing w:val="0"/>
          <w:sz w:val="24"/>
        </w:rPr>
        <w:t>价格构成或报价要求：</w:t>
      </w:r>
    </w:p>
    <w:p>
      <w:pPr>
        <w:keepLines w:val="0"/>
        <w:widowControl w:val="0"/>
        <w:spacing w:before="0" w:beforeAutospacing="0" w:after="0" w:afterAutospacing="0" w:line="360" w:lineRule="auto"/>
        <w:ind w:left="0" w:right="0"/>
        <w:jc w:val="both"/>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1、此表为表样，行数可自行添加，但表式不变；</w:t>
      </w:r>
    </w:p>
    <w:p>
      <w:pPr>
        <w:keepLines w:val="0"/>
        <w:widowControl w:val="0"/>
        <w:spacing w:before="0" w:beforeAutospacing="0" w:after="0" w:afterAutospacing="0" w:line="360" w:lineRule="auto"/>
        <w:ind w:left="0" w:right="0"/>
        <w:jc w:val="both"/>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2、相关调换费用、质保后续服务及其他所有费用由磋商人自行计算填列；</w:t>
      </w:r>
    </w:p>
    <w:p>
      <w:pPr>
        <w:pStyle w:val="39"/>
        <w:keepLines w:val="0"/>
        <w:widowControl w:val="0"/>
        <w:spacing w:before="0" w:beforeAutospacing="0" w:after="0" w:afterAutospacing="0" w:line="360" w:lineRule="auto"/>
        <w:ind w:left="0" w:firstLine="0"/>
        <w:jc w:val="both"/>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szCs w:val="21"/>
          <w:lang w:val="en-US" w:eastAsia="zh-CN" w:bidi="ar-SA"/>
        </w:rPr>
        <w:t>3、上表中的“磋商报价总计”应当等于“报价一览表”中“磋商报价总计”。</w:t>
      </w:r>
    </w:p>
    <w:p>
      <w:pPr>
        <w:spacing w:before="0" w:beforeAutospacing="0" w:after="0" w:afterAutospacing="0" w:line="240" w:lineRule="auto"/>
        <w:jc w:val="both"/>
        <w:rPr>
          <w:rFonts w:hint="eastAsia" w:ascii="仿宋" w:hAnsi="仿宋" w:eastAsia="仿宋" w:cs="仿宋"/>
          <w:b w:val="0"/>
          <w:i w:val="0"/>
          <w:caps w:val="0"/>
          <w:spacing w:val="0"/>
          <w:sz w:val="24"/>
        </w:rPr>
      </w:pPr>
    </w:p>
    <w:p>
      <w:pPr>
        <w:pStyle w:val="39"/>
        <w:spacing w:before="0" w:beforeAutospacing="0" w:after="0" w:afterAutospacing="0" w:line="240" w:lineRule="auto"/>
        <w:ind w:firstLine="480"/>
        <w:jc w:val="both"/>
        <w:rPr>
          <w:rFonts w:hint="eastAsia" w:ascii="仿宋" w:hAnsi="仿宋" w:eastAsia="仿宋" w:cs="仿宋"/>
          <w:b w:val="0"/>
          <w:i w:val="0"/>
          <w:caps w:val="0"/>
          <w:spacing w:val="0"/>
          <w:sz w:val="24"/>
        </w:rPr>
      </w:pPr>
    </w:p>
    <w:p>
      <w:pPr>
        <w:spacing w:before="0" w:beforeAutospacing="0" w:after="0" w:afterAutospacing="0" w:line="240" w:lineRule="auto"/>
        <w:jc w:val="both"/>
        <w:rPr>
          <w:rFonts w:hint="eastAsia" w:ascii="仿宋" w:hAnsi="仿宋" w:eastAsia="仿宋" w:cs="仿宋"/>
          <w:b w:val="0"/>
          <w:i w:val="0"/>
          <w:caps w:val="0"/>
          <w:spacing w:val="0"/>
          <w:sz w:val="24"/>
        </w:rPr>
      </w:pPr>
    </w:p>
    <w:p>
      <w:pPr>
        <w:pStyle w:val="39"/>
        <w:spacing w:before="0" w:beforeAutospacing="0" w:after="0" w:afterAutospacing="0" w:line="240" w:lineRule="auto"/>
        <w:ind w:firstLine="480"/>
        <w:jc w:val="both"/>
        <w:rPr>
          <w:rFonts w:hint="eastAsia" w:ascii="仿宋" w:hAnsi="仿宋" w:eastAsia="仿宋" w:cs="仿宋"/>
          <w:b w:val="0"/>
          <w:i w:val="0"/>
          <w:caps w:val="0"/>
          <w:spacing w:val="0"/>
          <w:sz w:val="24"/>
        </w:rPr>
      </w:pPr>
    </w:p>
    <w:p>
      <w:pPr>
        <w:spacing w:before="0" w:beforeAutospacing="0" w:after="0" w:afterAutospacing="0" w:line="240" w:lineRule="auto"/>
        <w:jc w:val="both"/>
        <w:rPr>
          <w:rFonts w:hint="eastAsia" w:ascii="仿宋" w:hAnsi="仿宋" w:eastAsia="仿宋" w:cs="仿宋"/>
          <w:b w:val="0"/>
          <w:i w:val="0"/>
          <w:caps w:val="0"/>
          <w:spacing w:val="0"/>
          <w:sz w:val="24"/>
        </w:rPr>
      </w:pPr>
    </w:p>
    <w:p>
      <w:pPr>
        <w:pStyle w:val="39"/>
        <w:spacing w:before="0" w:beforeAutospacing="0" w:after="0" w:afterAutospacing="0" w:line="240" w:lineRule="auto"/>
        <w:ind w:firstLine="480"/>
        <w:jc w:val="both"/>
        <w:rPr>
          <w:rFonts w:hint="eastAsia" w:ascii="仿宋" w:hAnsi="仿宋" w:eastAsia="仿宋" w:cs="仿宋"/>
          <w:b w:val="0"/>
          <w:i w:val="0"/>
          <w:caps w:val="0"/>
          <w:spacing w:val="0"/>
          <w:sz w:val="24"/>
        </w:rPr>
      </w:pPr>
    </w:p>
    <w:p>
      <w:pPr>
        <w:spacing w:before="0" w:beforeAutospacing="0" w:after="0" w:afterAutospacing="0" w:line="240" w:lineRule="auto"/>
        <w:jc w:val="both"/>
        <w:rPr>
          <w:rFonts w:hint="eastAsia" w:ascii="仿宋" w:hAnsi="仿宋" w:eastAsia="仿宋" w:cs="仿宋"/>
          <w:b w:val="0"/>
          <w:i w:val="0"/>
          <w:caps w:val="0"/>
          <w:spacing w:val="0"/>
          <w:sz w:val="24"/>
        </w:rPr>
      </w:pPr>
    </w:p>
    <w:p>
      <w:pPr>
        <w:pStyle w:val="212"/>
        <w:pageBreakBefore/>
        <w:numPr>
          <w:ilvl w:val="0"/>
          <w:numId w:val="6"/>
        </w:numPr>
        <w:spacing w:before="0" w:beforeAutospacing="0" w:after="0" w:afterAutospacing="0" w:line="360" w:lineRule="auto"/>
        <w:ind w:left="0"/>
        <w:jc w:val="center"/>
        <w:rPr>
          <w:rFonts w:hint="eastAsia" w:ascii="仿宋" w:hAnsi="仿宋" w:eastAsia="仿宋" w:cs="仿宋"/>
          <w:b/>
          <w:i w:val="0"/>
          <w:caps w:val="0"/>
          <w:color w:val="000000"/>
          <w:spacing w:val="0"/>
          <w:sz w:val="32"/>
          <w:szCs w:val="32"/>
        </w:rPr>
      </w:pPr>
      <w:bookmarkStart w:id="175" w:name="_Toc9513"/>
      <w:bookmarkStart w:id="176" w:name="_Toc5653"/>
      <w:bookmarkStart w:id="177" w:name="_Toc25170488"/>
      <w:bookmarkStart w:id="178" w:name="_Toc30778"/>
      <w:bookmarkStart w:id="179" w:name="_Toc6298"/>
      <w:r>
        <w:rPr>
          <w:rFonts w:hint="eastAsia" w:ascii="仿宋" w:hAnsi="仿宋" w:eastAsia="仿宋" w:cs="仿宋"/>
          <w:b/>
          <w:i w:val="0"/>
          <w:caps w:val="0"/>
          <w:color w:val="000000"/>
          <w:spacing w:val="0"/>
          <w:sz w:val="32"/>
          <w:szCs w:val="32"/>
        </w:rPr>
        <w:t>商务要求响应表</w:t>
      </w:r>
      <w:bookmarkEnd w:id="175"/>
      <w:bookmarkEnd w:id="176"/>
      <w:bookmarkEnd w:id="177"/>
      <w:bookmarkEnd w:id="178"/>
      <w:bookmarkEnd w:id="179"/>
    </w:p>
    <w:p>
      <w:pPr>
        <w:spacing w:before="0" w:beforeAutospacing="0" w:after="0" w:afterAutospacing="0" w:line="240" w:lineRule="auto"/>
        <w:jc w:val="both"/>
        <w:rPr>
          <w:rFonts w:hint="eastAsia" w:ascii="仿宋" w:hAnsi="仿宋" w:eastAsia="仿宋" w:cs="仿宋"/>
          <w:b w:val="0"/>
          <w:i w:val="0"/>
          <w:caps w:val="0"/>
          <w:spacing w:val="0"/>
          <w:sz w:val="20"/>
        </w:rPr>
      </w:pPr>
    </w:p>
    <w:tbl>
      <w:tblPr>
        <w:tblStyle w:val="40"/>
        <w:tblW w:w="102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1688"/>
        <w:gridCol w:w="3300"/>
        <w:gridCol w:w="3118"/>
        <w:gridCol w:w="14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22"/>
                <w:szCs w:val="22"/>
              </w:rPr>
            </w:pPr>
            <w:r>
              <w:rPr>
                <w:rFonts w:hint="eastAsia" w:ascii="仿宋" w:hAnsi="仿宋" w:eastAsia="仿宋" w:cs="仿宋"/>
                <w:b w:val="0"/>
                <w:i w:val="0"/>
                <w:caps w:val="0"/>
                <w:color w:val="000000"/>
                <w:spacing w:val="0"/>
                <w:sz w:val="22"/>
                <w:szCs w:val="22"/>
              </w:rPr>
              <w:t>序号</w:t>
            </w: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360" w:lineRule="auto"/>
              <w:jc w:val="center"/>
              <w:rPr>
                <w:rFonts w:hint="eastAsia" w:ascii="仿宋" w:hAnsi="仿宋" w:eastAsia="仿宋" w:cs="仿宋"/>
                <w:b w:val="0"/>
                <w:i w:val="0"/>
                <w:caps w:val="0"/>
                <w:color w:val="000000"/>
                <w:spacing w:val="0"/>
                <w:sz w:val="22"/>
                <w:szCs w:val="22"/>
              </w:rPr>
            </w:pPr>
            <w:r>
              <w:rPr>
                <w:rFonts w:hint="eastAsia" w:ascii="仿宋" w:hAnsi="仿宋" w:eastAsia="仿宋" w:cs="仿宋"/>
                <w:b w:val="0"/>
                <w:i w:val="0"/>
                <w:caps w:val="0"/>
                <w:color w:val="000000"/>
                <w:spacing w:val="0"/>
                <w:sz w:val="22"/>
                <w:szCs w:val="22"/>
              </w:rPr>
              <w:t>商务要求条目</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color w:val="000000"/>
                <w:spacing w:val="0"/>
                <w:sz w:val="22"/>
                <w:szCs w:val="22"/>
              </w:rPr>
            </w:pPr>
            <w:r>
              <w:rPr>
                <w:rFonts w:hint="eastAsia" w:ascii="仿宋" w:hAnsi="仿宋" w:eastAsia="仿宋" w:cs="仿宋"/>
                <w:b w:val="0"/>
                <w:i w:val="0"/>
                <w:caps w:val="0"/>
                <w:color w:val="000000"/>
                <w:spacing w:val="0"/>
                <w:sz w:val="22"/>
                <w:szCs w:val="22"/>
              </w:rPr>
              <w:t>磋商文件中的商务要求</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color w:val="000000"/>
                <w:spacing w:val="0"/>
                <w:sz w:val="22"/>
                <w:szCs w:val="22"/>
              </w:rPr>
            </w:pPr>
            <w:r>
              <w:rPr>
                <w:rFonts w:hint="eastAsia" w:ascii="仿宋" w:hAnsi="仿宋" w:eastAsia="仿宋" w:cs="仿宋"/>
                <w:b w:val="0"/>
                <w:i w:val="0"/>
                <w:caps w:val="0"/>
                <w:color w:val="000000"/>
                <w:spacing w:val="0"/>
                <w:sz w:val="22"/>
                <w:szCs w:val="22"/>
              </w:rPr>
              <w:t>供应商的响应</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color w:val="000000"/>
                <w:spacing w:val="0"/>
                <w:sz w:val="22"/>
                <w:szCs w:val="22"/>
              </w:rPr>
            </w:pPr>
            <w:r>
              <w:rPr>
                <w:rFonts w:hint="eastAsia" w:ascii="仿宋" w:hAnsi="仿宋" w:eastAsia="仿宋" w:cs="仿宋"/>
                <w:b w:val="0"/>
                <w:i w:val="0"/>
                <w:caps w:val="0"/>
                <w:color w:val="000000"/>
                <w:spacing w:val="0"/>
                <w:sz w:val="22"/>
                <w:szCs w:val="22"/>
              </w:rPr>
              <w:t>偏离情况</w:t>
            </w:r>
          </w:p>
          <w:p>
            <w:pPr>
              <w:widowControl/>
              <w:spacing w:before="0" w:beforeAutospacing="0" w:after="0" w:afterAutospacing="0" w:line="240" w:lineRule="auto"/>
              <w:jc w:val="center"/>
              <w:rPr>
                <w:rFonts w:hint="eastAsia" w:ascii="仿宋" w:hAnsi="仿宋" w:eastAsia="仿宋" w:cs="仿宋"/>
                <w:b w:val="0"/>
                <w:i w:val="0"/>
                <w:caps w:val="0"/>
                <w:color w:val="000000"/>
                <w:spacing w:val="0"/>
                <w:sz w:val="22"/>
                <w:szCs w:val="22"/>
              </w:rPr>
            </w:pPr>
            <w:r>
              <w:rPr>
                <w:rFonts w:hint="eastAsia" w:ascii="仿宋" w:hAnsi="仿宋" w:eastAsia="仿宋" w:cs="仿宋"/>
                <w:b w:val="0"/>
                <w:i w:val="0"/>
                <w:caps w:val="0"/>
                <w:color w:val="000000"/>
                <w:spacing w:val="0"/>
                <w:sz w:val="22"/>
                <w:szCs w:val="22"/>
              </w:rPr>
              <w:t>（正偏离/无偏离/负偏离）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360" w:lineRule="auto"/>
              <w:jc w:val="center"/>
              <w:rPr>
                <w:rFonts w:hint="eastAsia" w:ascii="仿宋" w:hAnsi="仿宋" w:eastAsia="仿宋" w:cs="仿宋"/>
                <w:b w:val="0"/>
                <w:i w:val="0"/>
                <w:caps w:val="0"/>
                <w:color w:val="000000"/>
                <w:spacing w:val="0"/>
                <w:sz w:val="22"/>
                <w:szCs w:val="22"/>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22"/>
                <w:szCs w:val="22"/>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240" w:lineRule="auto"/>
              <w:jc w:val="center"/>
              <w:rPr>
                <w:rFonts w:hint="eastAsia" w:ascii="仿宋" w:hAnsi="仿宋" w:eastAsia="仿宋" w:cs="仿宋"/>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6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22"/>
                <w:szCs w:val="22"/>
              </w:rPr>
            </w:pP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3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1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14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22"/>
                <w:szCs w:val="22"/>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22"/>
                <w:szCs w:val="22"/>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22"/>
                <w:szCs w:val="22"/>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22"/>
                <w:szCs w:val="22"/>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22"/>
                <w:szCs w:val="22"/>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53"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22"/>
                <w:szCs w:val="22"/>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22"/>
                <w:szCs w:val="22"/>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18"/>
                <w:szCs w:val="22"/>
              </w:rPr>
            </w:pPr>
            <w:r>
              <w:rPr>
                <w:rFonts w:hint="eastAsia" w:ascii="仿宋" w:hAnsi="仿宋" w:eastAsia="仿宋" w:cs="仿宋"/>
                <w:b w:val="0"/>
                <w:i w:val="0"/>
                <w:caps w:val="0"/>
                <w:spacing w:val="0"/>
                <w:sz w:val="18"/>
                <w:szCs w:val="22"/>
              </w:rPr>
              <w:t>本表可根据需要</w:t>
            </w:r>
          </w:p>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r>
              <w:rPr>
                <w:rFonts w:hint="eastAsia" w:ascii="仿宋" w:hAnsi="仿宋" w:eastAsia="仿宋" w:cs="仿宋"/>
                <w:b w:val="0"/>
                <w:i w:val="0"/>
                <w:caps w:val="0"/>
                <w:spacing w:val="0"/>
                <w:sz w:val="18"/>
                <w:szCs w:val="22"/>
              </w:rPr>
              <w:t>自行添加行）</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line="360" w:lineRule="auto"/>
              <w:jc w:val="left"/>
              <w:rPr>
                <w:rFonts w:hint="eastAsia" w:ascii="仿宋" w:hAnsi="仿宋" w:eastAsia="仿宋" w:cs="仿宋"/>
                <w:b w:val="0"/>
                <w:i w:val="0"/>
                <w:caps w:val="0"/>
                <w:color w:val="000000"/>
                <w:spacing w:val="0"/>
                <w:sz w:val="18"/>
                <w:szCs w:val="22"/>
              </w:rPr>
            </w:pPr>
          </w:p>
        </w:tc>
      </w:tr>
    </w:tbl>
    <w:p>
      <w:pPr>
        <w:tabs>
          <w:tab w:val="left" w:pos="142"/>
        </w:tabs>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供应商名称（加盖公章）：</w:t>
      </w:r>
    </w:p>
    <w:p>
      <w:pPr>
        <w:tabs>
          <w:tab w:val="left" w:pos="142"/>
        </w:tabs>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日期：</w:t>
      </w:r>
    </w:p>
    <w:p>
      <w:pPr>
        <w:tabs>
          <w:tab w:val="left" w:pos="142"/>
        </w:tabs>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p>
    <w:p>
      <w:pPr>
        <w:spacing w:before="0" w:beforeAutospacing="0" w:after="0" w:afterAutospacing="0" w:line="360" w:lineRule="auto"/>
        <w:jc w:val="both"/>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填写说明：</w:t>
      </w:r>
    </w:p>
    <w:p>
      <w:pPr>
        <w:spacing w:before="0" w:beforeAutospacing="0" w:after="0" w:afterAutospacing="0" w:line="400" w:lineRule="exact"/>
        <w:ind w:firstLine="480"/>
        <w:jc w:val="both"/>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供应商应逐一说明响应情况，如果行数不够，请自行增加。</w:t>
      </w:r>
    </w:p>
    <w:p>
      <w:pPr>
        <w:spacing w:before="0" w:beforeAutospacing="0" w:after="0" w:afterAutospacing="0" w:line="360" w:lineRule="auto"/>
        <w:ind w:firstLine="480" w:firstLineChars="200"/>
        <w:jc w:val="both"/>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w:t>
      </w:r>
    </w:p>
    <w:p>
      <w:pPr>
        <w:spacing w:before="0" w:beforeAutospacing="0" w:after="0" w:afterAutospacing="0" w:line="360" w:lineRule="auto"/>
        <w:jc w:val="both"/>
        <w:rPr>
          <w:rFonts w:hint="eastAsia" w:ascii="仿宋" w:hAnsi="仿宋" w:eastAsia="仿宋" w:cs="仿宋"/>
          <w:b w:val="0"/>
          <w:i w:val="0"/>
          <w:caps w:val="0"/>
          <w:spacing w:val="0"/>
          <w:sz w:val="24"/>
        </w:rPr>
      </w:pPr>
    </w:p>
    <w:p>
      <w:pPr>
        <w:spacing w:before="0" w:beforeAutospacing="0" w:after="0" w:afterAutospacing="0" w:line="400" w:lineRule="exact"/>
        <w:ind w:firstLine="420"/>
        <w:jc w:val="both"/>
        <w:rPr>
          <w:rFonts w:hint="eastAsia" w:ascii="仿宋" w:hAnsi="仿宋" w:eastAsia="仿宋" w:cs="仿宋"/>
          <w:b w:val="0"/>
          <w:i w:val="0"/>
          <w:caps w:val="0"/>
          <w:spacing w:val="0"/>
          <w:sz w:val="20"/>
        </w:rPr>
      </w:pPr>
      <w:r>
        <w:rPr>
          <w:rFonts w:hint="eastAsia" w:ascii="仿宋" w:hAnsi="仿宋" w:eastAsia="仿宋" w:cs="仿宋"/>
          <w:b w:val="0"/>
          <w:i w:val="0"/>
          <w:caps w:val="0"/>
          <w:spacing w:val="0"/>
          <w:sz w:val="21"/>
        </w:rPr>
        <w:br w:type="page"/>
      </w:r>
    </w:p>
    <w:p>
      <w:pPr>
        <w:pStyle w:val="212"/>
        <w:pageBreakBefore/>
        <w:numPr>
          <w:ilvl w:val="0"/>
          <w:numId w:val="0"/>
        </w:numPr>
        <w:spacing w:before="0" w:beforeAutospacing="0" w:after="0" w:afterAutospacing="0" w:line="360" w:lineRule="auto"/>
        <w:jc w:val="center"/>
        <w:rPr>
          <w:rFonts w:hint="eastAsia" w:ascii="仿宋" w:hAnsi="仿宋" w:eastAsia="仿宋" w:cs="仿宋"/>
          <w:b/>
          <w:i w:val="0"/>
          <w:caps w:val="0"/>
          <w:color w:val="000000"/>
          <w:spacing w:val="0"/>
          <w:sz w:val="32"/>
          <w:szCs w:val="32"/>
        </w:rPr>
      </w:pPr>
      <w:bookmarkStart w:id="180" w:name="_Toc27224"/>
      <w:bookmarkStart w:id="181" w:name="_Toc5273"/>
      <w:bookmarkStart w:id="182" w:name="_Toc18307"/>
      <w:bookmarkStart w:id="183" w:name="_Toc23648"/>
      <w:bookmarkStart w:id="184" w:name="_Toc17110"/>
      <w:bookmarkStart w:id="185" w:name="_Toc14697"/>
      <w:r>
        <w:rPr>
          <w:rFonts w:hint="eastAsia" w:ascii="仿宋" w:hAnsi="仿宋" w:eastAsia="仿宋" w:cs="仿宋"/>
          <w:b/>
          <w:i w:val="0"/>
          <w:caps w:val="0"/>
          <w:color w:val="000000"/>
          <w:spacing w:val="0"/>
          <w:sz w:val="32"/>
          <w:szCs w:val="32"/>
          <w:lang w:eastAsia="zh-CN"/>
        </w:rPr>
        <w:t>五、</w:t>
      </w:r>
      <w:r>
        <w:rPr>
          <w:rFonts w:hint="eastAsia" w:ascii="仿宋" w:hAnsi="仿宋" w:eastAsia="仿宋" w:cs="仿宋"/>
          <w:b/>
          <w:i w:val="0"/>
          <w:caps w:val="0"/>
          <w:color w:val="000000"/>
          <w:spacing w:val="0"/>
          <w:sz w:val="32"/>
          <w:szCs w:val="32"/>
          <w:lang w:val="en-US" w:eastAsia="zh-CN"/>
        </w:rPr>
        <w:t>技术</w:t>
      </w:r>
      <w:r>
        <w:rPr>
          <w:rFonts w:hint="eastAsia" w:ascii="仿宋" w:hAnsi="仿宋" w:eastAsia="仿宋" w:cs="仿宋"/>
          <w:b/>
          <w:i w:val="0"/>
          <w:caps w:val="0"/>
          <w:color w:val="000000"/>
          <w:spacing w:val="0"/>
          <w:sz w:val="32"/>
          <w:szCs w:val="32"/>
        </w:rPr>
        <w:t>要求响应表</w:t>
      </w:r>
      <w:bookmarkEnd w:id="180"/>
      <w:bookmarkEnd w:id="181"/>
      <w:bookmarkEnd w:id="182"/>
      <w:bookmarkEnd w:id="183"/>
      <w:bookmarkEnd w:id="184"/>
      <w:bookmarkEnd w:id="185"/>
    </w:p>
    <w:p>
      <w:pPr>
        <w:spacing w:before="0" w:beforeAutospacing="0" w:after="0" w:afterAutospacing="0" w:line="240" w:lineRule="auto"/>
        <w:jc w:val="both"/>
        <w:rPr>
          <w:rFonts w:hint="eastAsia" w:ascii="仿宋" w:hAnsi="仿宋" w:eastAsia="仿宋" w:cs="仿宋"/>
          <w:b w:val="0"/>
          <w:i w:val="0"/>
          <w:caps w:val="0"/>
          <w:spacing w:val="0"/>
          <w:sz w:val="20"/>
        </w:rPr>
      </w:pPr>
    </w:p>
    <w:tbl>
      <w:tblPr>
        <w:tblStyle w:val="40"/>
        <w:tblW w:w="97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187"/>
        <w:gridCol w:w="3685"/>
        <w:gridCol w:w="2835"/>
        <w:gridCol w:w="14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left"/>
              <w:rPr>
                <w:rFonts w:hint="eastAsia" w:ascii="仿宋" w:hAnsi="仿宋" w:eastAsia="仿宋" w:cs="仿宋"/>
                <w:b w:val="0"/>
                <w:i w:val="0"/>
                <w:caps w:val="0"/>
                <w:spacing w:val="0"/>
                <w:sz w:val="22"/>
                <w:szCs w:val="22"/>
              </w:rPr>
            </w:pPr>
            <w:r>
              <w:rPr>
                <w:rFonts w:hint="eastAsia" w:ascii="仿宋" w:hAnsi="仿宋" w:eastAsia="仿宋" w:cs="仿宋"/>
                <w:b w:val="0"/>
                <w:i w:val="0"/>
                <w:caps w:val="0"/>
                <w:spacing w:val="0"/>
                <w:sz w:val="22"/>
                <w:szCs w:val="22"/>
              </w:rPr>
              <w:t>序号</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ind w:firstLine="0"/>
              <w:jc w:val="center"/>
              <w:rPr>
                <w:rFonts w:hint="eastAsia" w:ascii="仿宋" w:hAnsi="仿宋" w:eastAsia="仿宋" w:cs="仿宋"/>
                <w:b w:val="0"/>
                <w:i w:val="0"/>
                <w:caps w:val="0"/>
                <w:spacing w:val="0"/>
                <w:sz w:val="22"/>
                <w:szCs w:val="22"/>
              </w:rPr>
            </w:pPr>
            <w:r>
              <w:rPr>
                <w:rFonts w:hint="eastAsia" w:ascii="仿宋" w:hAnsi="仿宋" w:eastAsia="仿宋" w:cs="仿宋"/>
                <w:b w:val="0"/>
                <w:i w:val="0"/>
                <w:caps w:val="0"/>
                <w:spacing w:val="0"/>
                <w:sz w:val="22"/>
                <w:szCs w:val="22"/>
                <w:lang w:val="en-US" w:eastAsia="zh-CN"/>
              </w:rPr>
              <w:t>技术</w:t>
            </w:r>
            <w:r>
              <w:rPr>
                <w:rFonts w:hint="eastAsia" w:ascii="仿宋" w:hAnsi="仿宋" w:eastAsia="仿宋" w:cs="仿宋"/>
                <w:b w:val="0"/>
                <w:i w:val="0"/>
                <w:caps w:val="0"/>
                <w:spacing w:val="0"/>
                <w:sz w:val="22"/>
                <w:szCs w:val="22"/>
              </w:rPr>
              <w:t>需求条目</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rPr>
            </w:pPr>
            <w:r>
              <w:rPr>
                <w:rFonts w:hint="eastAsia" w:ascii="仿宋" w:hAnsi="仿宋" w:eastAsia="仿宋" w:cs="仿宋"/>
                <w:b w:val="0"/>
                <w:i w:val="0"/>
                <w:caps w:val="0"/>
                <w:spacing w:val="0"/>
                <w:sz w:val="22"/>
                <w:szCs w:val="22"/>
                <w:lang w:eastAsia="zh-CN"/>
              </w:rPr>
              <w:t>采购</w:t>
            </w:r>
            <w:r>
              <w:rPr>
                <w:rFonts w:hint="eastAsia" w:ascii="仿宋" w:hAnsi="仿宋" w:eastAsia="仿宋" w:cs="仿宋"/>
                <w:b w:val="0"/>
                <w:i w:val="0"/>
                <w:caps w:val="0"/>
                <w:spacing w:val="0"/>
                <w:sz w:val="22"/>
                <w:szCs w:val="22"/>
              </w:rPr>
              <w:t>文件中的</w:t>
            </w:r>
            <w:r>
              <w:rPr>
                <w:rFonts w:hint="eastAsia" w:ascii="仿宋" w:hAnsi="仿宋" w:eastAsia="仿宋" w:cs="仿宋"/>
                <w:b w:val="0"/>
                <w:i w:val="0"/>
                <w:caps w:val="0"/>
                <w:spacing w:val="0"/>
                <w:sz w:val="22"/>
                <w:szCs w:val="22"/>
                <w:lang w:val="en-US" w:eastAsia="zh-CN"/>
              </w:rPr>
              <w:t>技术</w:t>
            </w:r>
            <w:r>
              <w:rPr>
                <w:rFonts w:hint="eastAsia" w:ascii="仿宋" w:hAnsi="仿宋" w:eastAsia="仿宋" w:cs="仿宋"/>
                <w:b w:val="0"/>
                <w:i w:val="0"/>
                <w:caps w:val="0"/>
                <w:spacing w:val="0"/>
                <w:sz w:val="22"/>
                <w:szCs w:val="22"/>
              </w:rPr>
              <w:t>要求</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rPr>
            </w:pPr>
            <w:r>
              <w:rPr>
                <w:rFonts w:hint="eastAsia" w:ascii="仿宋" w:hAnsi="仿宋" w:eastAsia="仿宋" w:cs="仿宋"/>
                <w:b w:val="0"/>
                <w:i w:val="0"/>
                <w:caps w:val="0"/>
                <w:spacing w:val="0"/>
                <w:sz w:val="22"/>
                <w:szCs w:val="22"/>
              </w:rPr>
              <w:t>供应商的响应</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color w:val="000000"/>
              </w:rPr>
            </w:pPr>
            <w:r>
              <w:rPr>
                <w:rFonts w:hint="eastAsia" w:ascii="仿宋" w:hAnsi="仿宋" w:eastAsia="仿宋" w:cs="仿宋"/>
                <w:b w:val="0"/>
                <w:i w:val="0"/>
                <w:caps w:val="0"/>
                <w:color w:val="000000"/>
                <w:spacing w:val="0"/>
                <w:sz w:val="22"/>
                <w:szCs w:val="22"/>
              </w:rPr>
              <w:t>偏离情况</w:t>
            </w:r>
          </w:p>
          <w:p>
            <w:pPr>
              <w:widowControl/>
              <w:spacing w:before="0" w:beforeAutospacing="0" w:after="0" w:afterAutospacing="0" w:line="240" w:lineRule="auto"/>
              <w:jc w:val="center"/>
              <w:rPr>
                <w:rFonts w:hint="eastAsia" w:ascii="仿宋" w:hAnsi="仿宋" w:eastAsia="仿宋" w:cs="仿宋"/>
                <w:color w:val="000000"/>
              </w:rPr>
            </w:pPr>
            <w:r>
              <w:rPr>
                <w:rFonts w:hint="eastAsia" w:ascii="仿宋" w:hAnsi="仿宋" w:eastAsia="仿宋" w:cs="仿宋"/>
                <w:b w:val="0"/>
                <w:i w:val="0"/>
                <w:caps w:val="0"/>
                <w:color w:val="000000"/>
                <w:spacing w:val="0"/>
                <w:sz w:val="22"/>
                <w:szCs w:val="22"/>
              </w:rPr>
              <w:t>（正偏离/无偏离/负偏离）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left"/>
              <w:rPr>
                <w:rFonts w:hint="eastAsia" w:ascii="仿宋" w:hAnsi="仿宋" w:eastAsia="仿宋" w:cs="仿宋"/>
                <w:b w:val="0"/>
                <w:i w:val="0"/>
                <w:caps w:val="0"/>
                <w:spacing w:val="0"/>
                <w:sz w:val="22"/>
                <w:szCs w:val="22"/>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ind w:firstLine="0"/>
              <w:jc w:val="center"/>
              <w:rPr>
                <w:rFonts w:hint="eastAsia" w:ascii="仿宋" w:hAnsi="仿宋" w:eastAsia="仿宋" w:cs="仿宋"/>
                <w:b w:val="0"/>
                <w:i w:val="0"/>
                <w:caps w:val="0"/>
                <w:spacing w:val="0"/>
                <w:sz w:val="22"/>
                <w:szCs w:val="22"/>
                <w:lang w:val="en-US" w:eastAsia="zh-CN"/>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lang w:eastAsia="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color w:val="000000"/>
                <w:spacing w:val="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left"/>
              <w:rPr>
                <w:rFonts w:hint="eastAsia" w:ascii="仿宋" w:hAnsi="仿宋" w:eastAsia="仿宋" w:cs="仿宋"/>
                <w:b w:val="0"/>
                <w:i w:val="0"/>
                <w:caps w:val="0"/>
                <w:spacing w:val="0"/>
                <w:sz w:val="22"/>
                <w:szCs w:val="22"/>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ind w:firstLine="0"/>
              <w:jc w:val="center"/>
              <w:rPr>
                <w:rFonts w:hint="eastAsia" w:ascii="仿宋" w:hAnsi="仿宋" w:eastAsia="仿宋" w:cs="仿宋"/>
                <w:b w:val="0"/>
                <w:i w:val="0"/>
                <w:caps w:val="0"/>
                <w:spacing w:val="0"/>
                <w:sz w:val="22"/>
                <w:szCs w:val="22"/>
                <w:lang w:val="en-US" w:eastAsia="zh-CN"/>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lang w:eastAsia="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color w:val="000000"/>
                <w:spacing w:val="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left"/>
              <w:rPr>
                <w:rFonts w:hint="eastAsia" w:ascii="仿宋" w:hAnsi="仿宋" w:eastAsia="仿宋" w:cs="仿宋"/>
                <w:b w:val="0"/>
                <w:i w:val="0"/>
                <w:caps w:val="0"/>
                <w:spacing w:val="0"/>
                <w:sz w:val="22"/>
                <w:szCs w:val="22"/>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ind w:firstLine="0"/>
              <w:jc w:val="center"/>
              <w:rPr>
                <w:rFonts w:hint="eastAsia" w:ascii="仿宋" w:hAnsi="仿宋" w:eastAsia="仿宋" w:cs="仿宋"/>
                <w:b w:val="0"/>
                <w:i w:val="0"/>
                <w:caps w:val="0"/>
                <w:spacing w:val="0"/>
                <w:sz w:val="22"/>
                <w:szCs w:val="22"/>
                <w:lang w:val="en-US" w:eastAsia="zh-CN"/>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lang w:eastAsia="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color w:val="000000"/>
                <w:spacing w:val="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left"/>
              <w:rPr>
                <w:rFonts w:hint="eastAsia" w:ascii="仿宋" w:hAnsi="仿宋" w:eastAsia="仿宋" w:cs="仿宋"/>
                <w:b w:val="0"/>
                <w:i w:val="0"/>
                <w:caps w:val="0"/>
                <w:spacing w:val="0"/>
                <w:sz w:val="22"/>
                <w:szCs w:val="22"/>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ind w:firstLine="0"/>
              <w:jc w:val="center"/>
              <w:rPr>
                <w:rFonts w:hint="eastAsia" w:ascii="仿宋" w:hAnsi="仿宋" w:eastAsia="仿宋" w:cs="仿宋"/>
                <w:b w:val="0"/>
                <w:i w:val="0"/>
                <w:caps w:val="0"/>
                <w:spacing w:val="0"/>
                <w:sz w:val="22"/>
                <w:szCs w:val="22"/>
                <w:lang w:val="en-US" w:eastAsia="zh-CN"/>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lang w:eastAsia="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color w:val="000000"/>
                <w:spacing w:val="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left"/>
              <w:rPr>
                <w:rFonts w:hint="eastAsia" w:ascii="仿宋" w:hAnsi="仿宋" w:eastAsia="仿宋" w:cs="仿宋"/>
                <w:b w:val="0"/>
                <w:i w:val="0"/>
                <w:caps w:val="0"/>
                <w:spacing w:val="0"/>
                <w:sz w:val="22"/>
                <w:szCs w:val="22"/>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ind w:firstLine="0"/>
              <w:jc w:val="center"/>
              <w:rPr>
                <w:rFonts w:hint="eastAsia" w:ascii="仿宋" w:hAnsi="仿宋" w:eastAsia="仿宋" w:cs="仿宋"/>
                <w:b w:val="0"/>
                <w:i w:val="0"/>
                <w:caps w:val="0"/>
                <w:spacing w:val="0"/>
                <w:sz w:val="22"/>
                <w:szCs w:val="22"/>
                <w:lang w:val="en-US" w:eastAsia="zh-CN"/>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lang w:eastAsia="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color w:val="000000"/>
                <w:spacing w:val="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left"/>
              <w:rPr>
                <w:rFonts w:hint="eastAsia" w:ascii="仿宋" w:hAnsi="仿宋" w:eastAsia="仿宋" w:cs="仿宋"/>
                <w:b w:val="0"/>
                <w:i w:val="0"/>
                <w:caps w:val="0"/>
                <w:spacing w:val="0"/>
                <w:sz w:val="22"/>
                <w:szCs w:val="22"/>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ind w:firstLine="0"/>
              <w:jc w:val="center"/>
              <w:rPr>
                <w:rFonts w:hint="eastAsia" w:ascii="仿宋" w:hAnsi="仿宋" w:eastAsia="仿宋" w:cs="仿宋"/>
                <w:b w:val="0"/>
                <w:i w:val="0"/>
                <w:caps w:val="0"/>
                <w:spacing w:val="0"/>
                <w:sz w:val="22"/>
                <w:szCs w:val="22"/>
                <w:lang w:val="en-US" w:eastAsia="zh-CN"/>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lang w:eastAsia="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color w:val="000000"/>
                <w:spacing w:val="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left"/>
              <w:rPr>
                <w:rFonts w:hint="eastAsia" w:ascii="仿宋" w:hAnsi="仿宋" w:eastAsia="仿宋" w:cs="仿宋"/>
                <w:b w:val="0"/>
                <w:i w:val="0"/>
                <w:caps w:val="0"/>
                <w:spacing w:val="0"/>
                <w:sz w:val="22"/>
                <w:szCs w:val="22"/>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ind w:firstLine="0"/>
              <w:jc w:val="center"/>
              <w:rPr>
                <w:rFonts w:hint="eastAsia" w:ascii="仿宋" w:hAnsi="仿宋" w:eastAsia="仿宋" w:cs="仿宋"/>
                <w:b w:val="0"/>
                <w:i w:val="0"/>
                <w:caps w:val="0"/>
                <w:spacing w:val="0"/>
                <w:sz w:val="22"/>
                <w:szCs w:val="22"/>
                <w:lang w:val="en-US" w:eastAsia="zh-CN"/>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lang w:eastAsia="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color w:val="000000"/>
                <w:spacing w:val="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left"/>
              <w:rPr>
                <w:rFonts w:hint="eastAsia" w:ascii="仿宋" w:hAnsi="仿宋" w:eastAsia="仿宋" w:cs="仿宋"/>
                <w:b w:val="0"/>
                <w:i w:val="0"/>
                <w:caps w:val="0"/>
                <w:spacing w:val="0"/>
                <w:sz w:val="22"/>
                <w:szCs w:val="22"/>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ind w:firstLine="0"/>
              <w:jc w:val="center"/>
              <w:rPr>
                <w:rFonts w:hint="eastAsia" w:ascii="仿宋" w:hAnsi="仿宋" w:eastAsia="仿宋" w:cs="仿宋"/>
                <w:b w:val="0"/>
                <w:i w:val="0"/>
                <w:caps w:val="0"/>
                <w:spacing w:val="0"/>
                <w:sz w:val="22"/>
                <w:szCs w:val="22"/>
                <w:lang w:val="en-US" w:eastAsia="zh-CN"/>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lang w:eastAsia="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color w:val="000000"/>
                <w:spacing w:val="0"/>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22"/>
                <w:szCs w:val="22"/>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center"/>
              <w:rPr>
                <w:rFonts w:hint="eastAsia" w:ascii="仿宋" w:hAnsi="仿宋" w:eastAsia="仿宋" w:cs="仿宋"/>
                <w:b w:val="0"/>
                <w:i w:val="0"/>
                <w:caps w:val="0"/>
                <w:spacing w:val="0"/>
                <w:sz w:val="18"/>
                <w:szCs w:val="22"/>
              </w:rPr>
            </w:pPr>
            <w:r>
              <w:rPr>
                <w:rFonts w:hint="eastAsia" w:ascii="仿宋" w:hAnsi="仿宋" w:eastAsia="仿宋" w:cs="仿宋"/>
                <w:b w:val="0"/>
                <w:i w:val="0"/>
                <w:caps w:val="0"/>
                <w:spacing w:val="0"/>
                <w:sz w:val="18"/>
                <w:szCs w:val="22"/>
              </w:rPr>
              <w:t>（本表可根据需要</w:t>
            </w:r>
          </w:p>
          <w:p>
            <w:pPr>
              <w:widowControl/>
              <w:spacing w:before="0" w:beforeAutospacing="0" w:after="0" w:afterAutospacing="0" w:line="240" w:lineRule="auto"/>
              <w:jc w:val="center"/>
              <w:rPr>
                <w:rFonts w:hint="eastAsia" w:ascii="仿宋" w:hAnsi="仿宋" w:eastAsia="仿宋" w:cs="仿宋"/>
                <w:b w:val="0"/>
                <w:i w:val="0"/>
                <w:caps w:val="0"/>
                <w:spacing w:val="0"/>
                <w:sz w:val="18"/>
                <w:szCs w:val="22"/>
              </w:rPr>
            </w:pPr>
            <w:r>
              <w:rPr>
                <w:rFonts w:hint="eastAsia" w:ascii="仿宋" w:hAnsi="仿宋" w:eastAsia="仿宋" w:cs="仿宋"/>
                <w:b w:val="0"/>
                <w:i w:val="0"/>
                <w:caps w:val="0"/>
                <w:spacing w:val="0"/>
                <w:sz w:val="18"/>
                <w:szCs w:val="22"/>
              </w:rPr>
              <w:t>自行添加行）</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left"/>
              <w:rPr>
                <w:rFonts w:hint="eastAsia" w:ascii="仿宋" w:hAnsi="仿宋" w:eastAsia="仿宋" w:cs="仿宋"/>
                <w:b w:val="0"/>
                <w:i w:val="0"/>
                <w:caps w:val="0"/>
                <w:spacing w:val="0"/>
                <w:sz w:val="18"/>
                <w:szCs w:val="22"/>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left"/>
              <w:rPr>
                <w:rFonts w:hint="eastAsia" w:ascii="仿宋" w:hAnsi="仿宋" w:eastAsia="仿宋" w:cs="仿宋"/>
                <w:b w:val="0"/>
                <w:i w:val="0"/>
                <w:caps w:val="0"/>
                <w:spacing w:val="0"/>
                <w:sz w:val="18"/>
                <w:szCs w:val="22"/>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Autospacing="0" w:after="0" w:afterAutospacing="0" w:line="240" w:lineRule="auto"/>
              <w:jc w:val="left"/>
              <w:rPr>
                <w:rFonts w:hint="eastAsia" w:ascii="仿宋" w:hAnsi="仿宋" w:eastAsia="仿宋" w:cs="仿宋"/>
                <w:b w:val="0"/>
                <w:i w:val="0"/>
                <w:caps w:val="0"/>
                <w:spacing w:val="0"/>
                <w:sz w:val="18"/>
                <w:szCs w:val="22"/>
              </w:rPr>
            </w:pPr>
          </w:p>
        </w:tc>
      </w:tr>
    </w:tbl>
    <w:p>
      <w:pPr>
        <w:tabs>
          <w:tab w:val="left" w:pos="142"/>
        </w:tabs>
        <w:spacing w:before="0" w:beforeAutospacing="0" w:after="0" w:afterAutospacing="0" w:line="500" w:lineRule="exact"/>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供应商名称（加盖公章）：</w:t>
      </w:r>
    </w:p>
    <w:p>
      <w:pPr>
        <w:tabs>
          <w:tab w:val="left" w:pos="142"/>
        </w:tabs>
        <w:spacing w:before="0" w:beforeAutospacing="0" w:after="0" w:afterAutospacing="0" w:line="500" w:lineRule="exact"/>
        <w:ind w:firstLine="480"/>
        <w:jc w:val="left"/>
        <w:rPr>
          <w:rFonts w:hint="eastAsia" w:ascii="仿宋" w:hAnsi="仿宋" w:eastAsia="仿宋" w:cs="仿宋"/>
          <w:b w:val="0"/>
          <w:i w:val="0"/>
          <w:caps w:val="0"/>
          <w:spacing w:val="0"/>
          <w:sz w:val="24"/>
          <w:szCs w:val="24"/>
          <w:highlight w:val="none"/>
        </w:rPr>
      </w:pPr>
      <w:r>
        <w:rPr>
          <w:rFonts w:hint="eastAsia" w:ascii="仿宋" w:hAnsi="仿宋" w:eastAsia="仿宋" w:cs="仿宋"/>
          <w:b w:val="0"/>
          <w:i w:val="0"/>
          <w:caps w:val="0"/>
          <w:spacing w:val="0"/>
          <w:sz w:val="24"/>
          <w:szCs w:val="24"/>
        </w:rPr>
        <w:t>日期：</w:t>
      </w:r>
    </w:p>
    <w:p>
      <w:pPr>
        <w:spacing w:before="0" w:beforeAutospacing="0" w:after="0" w:afterAutospacing="0" w:line="400" w:lineRule="exact"/>
        <w:jc w:val="both"/>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填写说明：</w:t>
      </w:r>
    </w:p>
    <w:p>
      <w:pPr>
        <w:spacing w:before="0" w:beforeAutospacing="0" w:after="0" w:afterAutospacing="0" w:line="400" w:lineRule="exact"/>
        <w:ind w:firstLine="480"/>
        <w:jc w:val="both"/>
        <w:rPr>
          <w:rFonts w:hint="eastAsia" w:ascii="仿宋" w:hAnsi="仿宋" w:eastAsia="仿宋" w:cs="仿宋"/>
          <w:b w:val="0"/>
          <w:i w:val="0"/>
          <w:caps w:val="0"/>
          <w:spacing w:val="0"/>
          <w:sz w:val="24"/>
        </w:rPr>
      </w:pPr>
      <w:r>
        <w:rPr>
          <w:rFonts w:hint="eastAsia" w:ascii="仿宋" w:hAnsi="仿宋" w:eastAsia="仿宋" w:cs="仿宋"/>
          <w:b w:val="0"/>
          <w:i w:val="0"/>
          <w:caps w:val="0"/>
          <w:spacing w:val="0"/>
          <w:sz w:val="24"/>
        </w:rPr>
        <w:t>供应商应逐一说明响应情况，如果行数不够，请自行增加。</w:t>
      </w:r>
    </w:p>
    <w:p>
      <w:pPr>
        <w:shd w:val="clear" w:color="auto"/>
        <w:rPr>
          <w:rFonts w:hint="eastAsia" w:ascii="仿宋" w:hAnsi="仿宋" w:eastAsia="仿宋" w:cs="仿宋"/>
          <w:b w:val="0"/>
          <w:i w:val="0"/>
          <w:caps w:val="0"/>
          <w:spacing w:val="0"/>
          <w:sz w:val="24"/>
          <w:lang w:eastAsia="zh-CN"/>
        </w:rPr>
      </w:pPr>
    </w:p>
    <w:p>
      <w:pPr>
        <w:pStyle w:val="39"/>
        <w:spacing w:before="0" w:beforeAutospacing="0" w:after="0" w:afterAutospacing="0" w:line="240" w:lineRule="auto"/>
        <w:ind w:firstLine="480"/>
        <w:jc w:val="both"/>
        <w:rPr>
          <w:rFonts w:hint="eastAsia" w:ascii="仿宋" w:hAnsi="仿宋" w:eastAsia="仿宋" w:cs="仿宋"/>
          <w:b w:val="0"/>
          <w:i w:val="0"/>
          <w:caps w:val="0"/>
          <w:spacing w:val="0"/>
          <w:sz w:val="24"/>
          <w:lang w:eastAsia="zh-CN"/>
        </w:rPr>
      </w:pPr>
    </w:p>
    <w:p>
      <w:pPr>
        <w:rPr>
          <w:rFonts w:hint="eastAsia" w:ascii="仿宋" w:hAnsi="仿宋" w:eastAsia="仿宋" w:cs="仿宋"/>
          <w:b/>
          <w:i w:val="0"/>
          <w:caps w:val="0"/>
          <w:color w:val="000000"/>
          <w:spacing w:val="0"/>
          <w:sz w:val="32"/>
          <w:szCs w:val="32"/>
          <w:lang w:eastAsia="zh-CN"/>
        </w:rPr>
      </w:pPr>
      <w:bookmarkStart w:id="186" w:name="_Toc8869"/>
      <w:bookmarkStart w:id="187" w:name="_Toc10654"/>
      <w:bookmarkStart w:id="188" w:name="_Toc6890"/>
      <w:bookmarkStart w:id="189" w:name="_Toc32475"/>
      <w:bookmarkStart w:id="190" w:name="_Toc25170489"/>
      <w:bookmarkStart w:id="191" w:name="_Toc13294"/>
      <w:r>
        <w:rPr>
          <w:rFonts w:hint="eastAsia" w:ascii="仿宋" w:hAnsi="仿宋" w:eastAsia="仿宋" w:cs="仿宋"/>
          <w:b/>
          <w:i w:val="0"/>
          <w:caps w:val="0"/>
          <w:color w:val="000000"/>
          <w:spacing w:val="0"/>
          <w:sz w:val="32"/>
          <w:szCs w:val="32"/>
          <w:lang w:eastAsia="zh-CN"/>
        </w:rPr>
        <w:br w:type="page"/>
      </w:r>
    </w:p>
    <w:p>
      <w:pPr>
        <w:pStyle w:val="212"/>
        <w:numPr>
          <w:ilvl w:val="0"/>
          <w:numId w:val="0"/>
        </w:numPr>
        <w:spacing w:before="0" w:beforeAutospacing="0" w:after="0" w:afterAutospacing="0" w:line="360" w:lineRule="auto"/>
        <w:ind w:left="0" w:right="0"/>
        <w:jc w:val="left"/>
        <w:rPr>
          <w:rFonts w:hint="eastAsia" w:ascii="仿宋" w:hAnsi="仿宋" w:eastAsia="仿宋" w:cs="仿宋"/>
          <w:b/>
          <w:i w:val="0"/>
          <w:caps w:val="0"/>
          <w:color w:val="000000"/>
          <w:spacing w:val="0"/>
          <w:sz w:val="32"/>
          <w:szCs w:val="32"/>
          <w:lang w:eastAsia="zh-CN"/>
        </w:rPr>
      </w:pPr>
      <w:r>
        <w:rPr>
          <w:rFonts w:hint="eastAsia" w:ascii="仿宋" w:hAnsi="仿宋" w:eastAsia="仿宋" w:cs="仿宋"/>
          <w:b/>
          <w:i w:val="0"/>
          <w:caps w:val="0"/>
          <w:color w:val="000000"/>
          <w:spacing w:val="0"/>
          <w:sz w:val="32"/>
          <w:szCs w:val="32"/>
          <w:lang w:eastAsia="zh-CN"/>
        </w:rPr>
        <w:t>六、</w:t>
      </w:r>
      <w:bookmarkEnd w:id="186"/>
      <w:bookmarkEnd w:id="187"/>
      <w:bookmarkEnd w:id="188"/>
      <w:bookmarkEnd w:id="189"/>
      <w:bookmarkEnd w:id="190"/>
      <w:r>
        <w:rPr>
          <w:rFonts w:hint="eastAsia" w:ascii="仿宋" w:hAnsi="仿宋" w:eastAsia="仿宋" w:cs="仿宋"/>
          <w:b/>
          <w:i w:val="0"/>
          <w:caps w:val="0"/>
          <w:color w:val="000000"/>
          <w:spacing w:val="0"/>
          <w:sz w:val="32"/>
          <w:szCs w:val="32"/>
          <w:lang w:eastAsia="zh-CN"/>
        </w:rPr>
        <w:t>项目实施方案</w:t>
      </w:r>
      <w:bookmarkEnd w:id="191"/>
    </w:p>
    <w:p>
      <w:pPr>
        <w:pStyle w:val="208"/>
        <w:spacing w:before="0" w:beforeAutospacing="0" w:after="0" w:afterAutospacing="0" w:line="360" w:lineRule="auto"/>
        <w:ind w:left="0" w:right="0" w:firstLine="480"/>
        <w:jc w:val="left"/>
        <w:rPr>
          <w:rFonts w:hint="eastAsia" w:ascii="仿宋" w:hAnsi="仿宋" w:eastAsia="仿宋" w:cs="仿宋"/>
          <w:b w:val="0"/>
          <w:i w:val="0"/>
          <w:caps w:val="0"/>
          <w:spacing w:val="0"/>
          <w:sz w:val="24"/>
        </w:rPr>
      </w:pPr>
    </w:p>
    <w:p>
      <w:pPr>
        <w:spacing w:before="0" w:beforeAutospacing="0" w:after="0" w:afterAutospacing="0" w:line="360" w:lineRule="auto"/>
        <w:ind w:left="0" w:right="0" w:firstLine="0"/>
        <w:jc w:val="left"/>
        <w:rPr>
          <w:rFonts w:hint="eastAsia" w:ascii="仿宋" w:hAnsi="仿宋" w:eastAsia="仿宋" w:cs="仿宋"/>
          <w:b w:val="0"/>
          <w:i w:val="0"/>
          <w:caps w:val="0"/>
          <w:spacing w:val="0"/>
          <w:sz w:val="20"/>
          <w:lang w:eastAsia="zh-CN"/>
        </w:rPr>
        <w:sectPr>
          <w:headerReference r:id="rId12" w:type="default"/>
          <w:footerReference r:id="rId13" w:type="default"/>
          <w:pgSz w:w="11906" w:h="16838"/>
          <w:pgMar w:top="1440" w:right="1080" w:bottom="1440" w:left="1080" w:header="851" w:footer="992" w:gutter="0"/>
          <w:cols w:space="720" w:num="1"/>
          <w:docGrid w:linePitch="360" w:charSpace="0"/>
        </w:sectPr>
      </w:pPr>
      <w:r>
        <w:rPr>
          <w:rFonts w:hint="eastAsia" w:ascii="仿宋" w:hAnsi="仿宋" w:eastAsia="仿宋" w:cs="仿宋"/>
        </w:rPr>
        <w:t>（格式自拟，包括及不限于总体方案、微服务架构方案、系统安全和数据安全方案、项目过程管理方案、培训方案等）</w:t>
      </w:r>
    </w:p>
    <w:p>
      <w:pPr>
        <w:pStyle w:val="212"/>
        <w:numPr>
          <w:ilvl w:val="0"/>
          <w:numId w:val="7"/>
        </w:numPr>
        <w:spacing w:before="0" w:beforeAutospacing="0" w:after="0" w:afterAutospacing="0" w:line="240" w:lineRule="auto"/>
        <w:jc w:val="left"/>
        <w:rPr>
          <w:rFonts w:hint="eastAsia" w:ascii="仿宋" w:hAnsi="仿宋" w:eastAsia="仿宋" w:cs="仿宋"/>
          <w:b/>
          <w:i w:val="0"/>
          <w:caps w:val="0"/>
          <w:color w:val="000000"/>
          <w:spacing w:val="0"/>
          <w:sz w:val="32"/>
          <w:szCs w:val="32"/>
        </w:rPr>
      </w:pPr>
      <w:bookmarkStart w:id="192" w:name="_Toc17253"/>
      <w:r>
        <w:rPr>
          <w:rFonts w:hint="eastAsia" w:ascii="仿宋" w:hAnsi="仿宋" w:eastAsia="仿宋" w:cs="仿宋"/>
          <w:b/>
          <w:i w:val="0"/>
          <w:caps w:val="0"/>
          <w:color w:val="000000"/>
          <w:spacing w:val="0"/>
          <w:sz w:val="32"/>
          <w:szCs w:val="32"/>
          <w:lang w:eastAsia="zh-CN"/>
        </w:rPr>
        <w:t>售后服务及服务承诺</w:t>
      </w:r>
      <w:bookmarkEnd w:id="192"/>
    </w:p>
    <w:p>
      <w:pPr>
        <w:shd w:val="clear" w:color="000000"/>
        <w:rPr>
          <w:rFonts w:hint="eastAsia" w:ascii="仿宋" w:hAnsi="仿宋" w:eastAsia="仿宋" w:cs="仿宋"/>
        </w:rPr>
      </w:pPr>
    </w:p>
    <w:p>
      <w:pPr>
        <w:shd w:val="clear" w:color="auto"/>
        <w:rPr>
          <w:rFonts w:hint="eastAsia" w:ascii="仿宋" w:hAnsi="仿宋" w:eastAsia="仿宋" w:cs="仿宋"/>
        </w:rPr>
      </w:pPr>
      <w:r>
        <w:rPr>
          <w:rFonts w:hint="eastAsia" w:ascii="仿宋" w:hAnsi="仿宋" w:eastAsia="仿宋" w:cs="仿宋"/>
        </w:rPr>
        <w:t>（格式自拟，包括并不限于质保期内服务方案、质保期外服务方案、应急处置方案等）</w:t>
      </w:r>
    </w:p>
    <w:p>
      <w:pPr>
        <w:shd w:val="clear" w:color="auto"/>
        <w:rPr>
          <w:rFonts w:hint="eastAsia" w:ascii="仿宋" w:hAnsi="仿宋" w:eastAsia="仿宋" w:cs="仿宋"/>
          <w:highlight w:val="none"/>
        </w:rPr>
      </w:pPr>
      <w:r>
        <w:rPr>
          <w:rFonts w:hint="eastAsia" w:ascii="仿宋" w:hAnsi="仿宋" w:eastAsia="仿宋" w:cs="仿宋"/>
          <w:highlight w:val="none"/>
        </w:rPr>
        <w:br w:type="page"/>
      </w:r>
    </w:p>
    <w:p>
      <w:pPr>
        <w:pStyle w:val="212"/>
        <w:numPr>
          <w:ilvl w:val="0"/>
          <w:numId w:val="7"/>
        </w:numPr>
        <w:spacing w:before="0" w:beforeAutospacing="0" w:after="0" w:afterAutospacing="0" w:line="240" w:lineRule="auto"/>
        <w:jc w:val="left"/>
        <w:rPr>
          <w:rFonts w:hint="eastAsia" w:ascii="仿宋" w:hAnsi="仿宋" w:eastAsia="仿宋" w:cs="仿宋"/>
        </w:rPr>
      </w:pPr>
      <w:r>
        <w:rPr>
          <w:rFonts w:hint="eastAsia" w:ascii="仿宋" w:hAnsi="仿宋" w:eastAsia="仿宋" w:cs="仿宋"/>
          <w:b/>
          <w:i w:val="0"/>
          <w:caps w:val="0"/>
          <w:color w:val="000000"/>
          <w:spacing w:val="0"/>
          <w:sz w:val="32"/>
          <w:szCs w:val="24"/>
          <w:lang w:val="en-US" w:eastAsia="zh-CN"/>
        </w:rPr>
        <w:t>履约能力及综合实力</w:t>
      </w:r>
    </w:p>
    <w:p>
      <w:pPr>
        <w:shd w:val="clear" w:color="000000"/>
        <w:rPr>
          <w:rFonts w:hint="eastAsia" w:ascii="仿宋" w:hAnsi="仿宋" w:eastAsia="仿宋" w:cs="仿宋"/>
        </w:rPr>
      </w:pPr>
    </w:p>
    <w:p>
      <w:pPr>
        <w:shd w:val="clear" w:color="000000"/>
        <w:rPr>
          <w:rFonts w:hint="eastAsia" w:ascii="仿宋" w:hAnsi="仿宋" w:eastAsia="仿宋" w:cs="仿宋"/>
          <w:highlight w:val="none"/>
        </w:rPr>
      </w:pPr>
      <w:r>
        <w:rPr>
          <w:rFonts w:hint="eastAsia" w:ascii="仿宋" w:hAnsi="仿宋" w:eastAsia="仿宋" w:cs="仿宋"/>
        </w:rPr>
        <w:t>（格式自拟，包括并不限于供应商资质、著作权等）</w:t>
      </w:r>
    </w:p>
    <w:p>
      <w:pPr>
        <w:shd w:val="clear"/>
        <w:rPr>
          <w:rFonts w:hint="eastAsia" w:ascii="仿宋" w:hAnsi="仿宋" w:eastAsia="仿宋" w:cs="仿宋"/>
          <w:highlight w:val="none"/>
        </w:rPr>
      </w:pPr>
      <w:r>
        <w:rPr>
          <w:rFonts w:hint="eastAsia" w:ascii="仿宋" w:hAnsi="仿宋" w:eastAsia="仿宋" w:cs="仿宋"/>
          <w:highlight w:val="none"/>
        </w:rPr>
        <w:br w:type="page"/>
      </w:r>
    </w:p>
    <w:p>
      <w:pPr>
        <w:shd w:val="clear" w:color="000000"/>
        <w:rPr>
          <w:rFonts w:hint="eastAsia" w:ascii="仿宋" w:hAnsi="仿宋" w:eastAsia="仿宋" w:cs="仿宋"/>
          <w:highlight w:val="none"/>
        </w:rPr>
      </w:pPr>
    </w:p>
    <w:p>
      <w:pPr>
        <w:pStyle w:val="212"/>
        <w:numPr>
          <w:ilvl w:val="0"/>
          <w:numId w:val="7"/>
        </w:numPr>
        <w:spacing w:before="0" w:beforeAutospacing="0" w:after="0" w:afterAutospacing="0" w:line="240" w:lineRule="auto"/>
        <w:jc w:val="left"/>
        <w:rPr>
          <w:rFonts w:hint="eastAsia" w:ascii="仿宋" w:hAnsi="仿宋" w:eastAsia="仿宋" w:cs="仿宋"/>
          <w:b/>
          <w:i w:val="0"/>
          <w:caps w:val="0"/>
          <w:color w:val="000000"/>
          <w:spacing w:val="0"/>
          <w:sz w:val="32"/>
          <w:szCs w:val="24"/>
          <w:lang w:val="en-US" w:eastAsia="zh-CN"/>
        </w:rPr>
      </w:pPr>
      <w:bookmarkStart w:id="193" w:name="_Toc5702"/>
      <w:r>
        <w:rPr>
          <w:rFonts w:hint="eastAsia" w:ascii="仿宋" w:hAnsi="仿宋" w:eastAsia="仿宋" w:cs="仿宋"/>
          <w:b/>
          <w:i w:val="0"/>
          <w:caps w:val="0"/>
          <w:color w:val="000000"/>
          <w:spacing w:val="0"/>
          <w:sz w:val="32"/>
          <w:szCs w:val="32"/>
          <w:lang w:val="en-US" w:eastAsia="zh-CN"/>
        </w:rPr>
        <w:t>技术团队配置</w:t>
      </w:r>
      <w:bookmarkEnd w:id="193"/>
    </w:p>
    <w:tbl>
      <w:tblPr>
        <w:tblStyle w:val="40"/>
        <w:tblW w:w="9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7"/>
        <w:gridCol w:w="986"/>
        <w:gridCol w:w="729"/>
        <w:gridCol w:w="780"/>
        <w:gridCol w:w="1247"/>
        <w:gridCol w:w="1122"/>
        <w:gridCol w:w="1291"/>
        <w:gridCol w:w="1085"/>
        <w:gridCol w:w="992"/>
        <w:gridCol w:w="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atLeast"/>
          <w:jc w:val="center"/>
        </w:trPr>
        <w:tc>
          <w:tcPr>
            <w:tcW w:w="587" w:type="dxa"/>
            <w:noWrap w:val="0"/>
            <w:vAlign w:val="center"/>
          </w:tcPr>
          <w:p>
            <w:pPr>
              <w:keepNext w:val="0"/>
              <w:keepLines w:val="0"/>
              <w:pageBreakBefore w:val="0"/>
              <w:spacing w:line="288" w:lineRule="auto"/>
              <w:jc w:val="center"/>
              <w:rPr>
                <w:rFonts w:hint="eastAsia" w:ascii="仿宋" w:hAnsi="仿宋" w:eastAsia="仿宋" w:cs="仿宋"/>
                <w:sz w:val="21"/>
              </w:rPr>
            </w:pPr>
            <w:r>
              <w:rPr>
                <w:rFonts w:hint="eastAsia" w:ascii="仿宋" w:hAnsi="仿宋" w:eastAsia="仿宋" w:cs="仿宋"/>
                <w:b/>
                <w:sz w:val="21"/>
                <w:szCs w:val="24"/>
                <w:lang w:val="zh-CN"/>
              </w:rPr>
              <w:t>序号</w:t>
            </w:r>
          </w:p>
        </w:tc>
        <w:tc>
          <w:tcPr>
            <w:tcW w:w="986" w:type="dxa"/>
            <w:noWrap w:val="0"/>
            <w:vAlign w:val="center"/>
          </w:tcPr>
          <w:p>
            <w:pPr>
              <w:keepNext w:val="0"/>
              <w:keepLines w:val="0"/>
              <w:pageBreakBefore w:val="0"/>
              <w:spacing w:line="288" w:lineRule="auto"/>
              <w:jc w:val="center"/>
              <w:rPr>
                <w:rFonts w:hint="eastAsia" w:ascii="仿宋" w:hAnsi="仿宋" w:eastAsia="仿宋" w:cs="仿宋"/>
                <w:sz w:val="21"/>
              </w:rPr>
            </w:pPr>
            <w:r>
              <w:rPr>
                <w:rFonts w:hint="eastAsia" w:ascii="仿宋" w:hAnsi="仿宋" w:eastAsia="仿宋" w:cs="仿宋"/>
                <w:b/>
                <w:sz w:val="21"/>
                <w:szCs w:val="24"/>
                <w:lang w:val="zh-CN"/>
              </w:rPr>
              <w:t>姓名</w:t>
            </w:r>
          </w:p>
        </w:tc>
        <w:tc>
          <w:tcPr>
            <w:tcW w:w="729" w:type="dxa"/>
            <w:noWrap w:val="0"/>
            <w:vAlign w:val="center"/>
          </w:tcPr>
          <w:p>
            <w:pPr>
              <w:keepNext w:val="0"/>
              <w:keepLines w:val="0"/>
              <w:pageBreakBefore w:val="0"/>
              <w:spacing w:line="288" w:lineRule="auto"/>
              <w:jc w:val="center"/>
              <w:rPr>
                <w:rFonts w:hint="eastAsia" w:ascii="仿宋" w:hAnsi="仿宋" w:eastAsia="仿宋" w:cs="仿宋"/>
                <w:sz w:val="21"/>
              </w:rPr>
            </w:pPr>
            <w:r>
              <w:rPr>
                <w:rFonts w:hint="eastAsia" w:ascii="仿宋" w:hAnsi="仿宋" w:eastAsia="仿宋" w:cs="仿宋"/>
                <w:b/>
                <w:sz w:val="21"/>
                <w:szCs w:val="24"/>
                <w:lang w:val="zh-CN"/>
              </w:rPr>
              <w:t>性别</w:t>
            </w:r>
          </w:p>
        </w:tc>
        <w:tc>
          <w:tcPr>
            <w:tcW w:w="780" w:type="dxa"/>
            <w:noWrap w:val="0"/>
            <w:vAlign w:val="center"/>
          </w:tcPr>
          <w:p>
            <w:pPr>
              <w:keepNext w:val="0"/>
              <w:keepLines w:val="0"/>
              <w:pageBreakBefore w:val="0"/>
              <w:spacing w:line="288" w:lineRule="auto"/>
              <w:jc w:val="center"/>
              <w:rPr>
                <w:rFonts w:hint="eastAsia" w:ascii="仿宋" w:hAnsi="仿宋" w:eastAsia="仿宋" w:cs="仿宋"/>
                <w:sz w:val="21"/>
              </w:rPr>
            </w:pPr>
            <w:r>
              <w:rPr>
                <w:rFonts w:hint="eastAsia" w:ascii="仿宋" w:hAnsi="仿宋" w:eastAsia="仿宋" w:cs="仿宋"/>
                <w:b/>
                <w:sz w:val="21"/>
                <w:szCs w:val="24"/>
                <w:lang w:val="zh-CN"/>
              </w:rPr>
              <w:t>年龄</w:t>
            </w:r>
          </w:p>
        </w:tc>
        <w:tc>
          <w:tcPr>
            <w:tcW w:w="1247" w:type="dxa"/>
            <w:noWrap w:val="0"/>
            <w:vAlign w:val="center"/>
          </w:tcPr>
          <w:p>
            <w:pPr>
              <w:keepNext w:val="0"/>
              <w:keepLines w:val="0"/>
              <w:pageBreakBefore w:val="0"/>
              <w:spacing w:line="288" w:lineRule="auto"/>
              <w:jc w:val="center"/>
              <w:rPr>
                <w:rFonts w:hint="eastAsia" w:ascii="仿宋" w:hAnsi="仿宋" w:eastAsia="仿宋" w:cs="仿宋"/>
                <w:sz w:val="21"/>
              </w:rPr>
            </w:pPr>
            <w:r>
              <w:rPr>
                <w:rFonts w:hint="eastAsia" w:ascii="仿宋" w:hAnsi="仿宋" w:eastAsia="仿宋" w:cs="仿宋"/>
                <w:b/>
                <w:sz w:val="21"/>
                <w:szCs w:val="24"/>
                <w:lang w:val="zh-CN"/>
              </w:rPr>
              <w:t>专业及学历</w:t>
            </w:r>
          </w:p>
        </w:tc>
        <w:tc>
          <w:tcPr>
            <w:tcW w:w="1122" w:type="dxa"/>
            <w:noWrap w:val="0"/>
            <w:vAlign w:val="center"/>
          </w:tcPr>
          <w:p>
            <w:pPr>
              <w:keepNext w:val="0"/>
              <w:keepLines w:val="0"/>
              <w:pageBreakBefore w:val="0"/>
              <w:spacing w:line="288" w:lineRule="auto"/>
              <w:jc w:val="center"/>
              <w:rPr>
                <w:rFonts w:hint="eastAsia" w:ascii="仿宋" w:hAnsi="仿宋" w:eastAsia="仿宋" w:cs="仿宋"/>
                <w:sz w:val="21"/>
              </w:rPr>
            </w:pPr>
            <w:r>
              <w:rPr>
                <w:rFonts w:hint="eastAsia" w:ascii="仿宋" w:hAnsi="仿宋" w:eastAsia="仿宋" w:cs="仿宋"/>
                <w:b/>
                <w:sz w:val="21"/>
                <w:szCs w:val="24"/>
                <w:lang w:val="zh-CN"/>
              </w:rPr>
              <w:t>拟担任本项目何种工作</w:t>
            </w:r>
          </w:p>
        </w:tc>
        <w:tc>
          <w:tcPr>
            <w:tcW w:w="1291" w:type="dxa"/>
            <w:noWrap w:val="0"/>
            <w:vAlign w:val="center"/>
          </w:tcPr>
          <w:p>
            <w:pPr>
              <w:keepNext w:val="0"/>
              <w:keepLines w:val="0"/>
              <w:pageBreakBefore w:val="0"/>
              <w:spacing w:line="288" w:lineRule="auto"/>
              <w:jc w:val="center"/>
              <w:rPr>
                <w:rFonts w:hint="eastAsia" w:ascii="仿宋" w:hAnsi="仿宋" w:eastAsia="仿宋" w:cs="仿宋"/>
                <w:sz w:val="21"/>
              </w:rPr>
            </w:pPr>
            <w:r>
              <w:rPr>
                <w:rFonts w:hint="eastAsia" w:ascii="仿宋" w:hAnsi="仿宋" w:eastAsia="仿宋" w:cs="仿宋"/>
                <w:b/>
                <w:sz w:val="21"/>
                <w:szCs w:val="24"/>
                <w:lang w:val="zh-CN"/>
              </w:rPr>
              <w:t>相关工作经历</w:t>
            </w:r>
          </w:p>
        </w:tc>
        <w:tc>
          <w:tcPr>
            <w:tcW w:w="1085" w:type="dxa"/>
            <w:noWrap w:val="0"/>
            <w:vAlign w:val="center"/>
          </w:tcPr>
          <w:p>
            <w:pPr>
              <w:jc w:val="center"/>
              <w:rPr>
                <w:rFonts w:hint="eastAsia" w:ascii="仿宋" w:hAnsi="仿宋" w:eastAsia="仿宋" w:cs="仿宋"/>
                <w:b/>
                <w:sz w:val="21"/>
                <w:szCs w:val="24"/>
                <w:lang w:val="zh-CN"/>
              </w:rPr>
            </w:pPr>
            <w:r>
              <w:rPr>
                <w:rFonts w:hint="eastAsia" w:ascii="仿宋" w:hAnsi="仿宋" w:eastAsia="仿宋" w:cs="仿宋"/>
                <w:b/>
                <w:sz w:val="21"/>
                <w:lang w:val="zh-CN"/>
              </w:rPr>
              <w:t>资格证书</w:t>
            </w:r>
          </w:p>
        </w:tc>
        <w:tc>
          <w:tcPr>
            <w:tcW w:w="992" w:type="dxa"/>
            <w:noWrap w:val="0"/>
            <w:vAlign w:val="center"/>
          </w:tcPr>
          <w:p>
            <w:pPr>
              <w:keepNext w:val="0"/>
              <w:keepLines w:val="0"/>
              <w:pageBreakBefore w:val="0"/>
              <w:spacing w:line="288" w:lineRule="auto"/>
              <w:jc w:val="center"/>
              <w:rPr>
                <w:rFonts w:hint="eastAsia" w:ascii="仿宋" w:hAnsi="仿宋" w:eastAsia="仿宋" w:cs="仿宋"/>
                <w:sz w:val="21"/>
              </w:rPr>
            </w:pPr>
            <w:r>
              <w:rPr>
                <w:rFonts w:hint="eastAsia" w:ascii="仿宋" w:hAnsi="仿宋" w:eastAsia="仿宋" w:cs="仿宋"/>
                <w:b/>
                <w:sz w:val="21"/>
                <w:szCs w:val="24"/>
                <w:lang w:val="zh-CN"/>
              </w:rPr>
              <w:t>是否驻场服务</w:t>
            </w:r>
          </w:p>
        </w:tc>
        <w:tc>
          <w:tcPr>
            <w:tcW w:w="600" w:type="dxa"/>
            <w:noWrap w:val="0"/>
            <w:vAlign w:val="center"/>
          </w:tcPr>
          <w:p>
            <w:pPr>
              <w:keepNext w:val="0"/>
              <w:keepLines w:val="0"/>
              <w:pageBreakBefore w:val="0"/>
              <w:spacing w:line="288" w:lineRule="auto"/>
              <w:jc w:val="center"/>
              <w:rPr>
                <w:rFonts w:hint="eastAsia" w:ascii="仿宋" w:hAnsi="仿宋" w:eastAsia="仿宋" w:cs="仿宋"/>
                <w:sz w:val="21"/>
              </w:rPr>
            </w:pPr>
            <w:r>
              <w:rPr>
                <w:rFonts w:hint="eastAsia" w:ascii="仿宋" w:hAnsi="仿宋" w:eastAsia="仿宋" w:cs="仿宋"/>
                <w:b/>
                <w:sz w:val="21"/>
                <w:szCs w:val="24"/>
                <w:lang w:val="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noWrap w:val="0"/>
            <w:vAlign w:val="top"/>
          </w:tcPr>
          <w:p>
            <w:pPr>
              <w:keepNext w:val="0"/>
              <w:keepLines w:val="0"/>
              <w:pageBreakBefore w:val="0"/>
              <w:spacing w:line="288" w:lineRule="auto"/>
              <w:rPr>
                <w:rFonts w:hint="eastAsia" w:ascii="仿宋" w:hAnsi="仿宋" w:eastAsia="仿宋" w:cs="仿宋"/>
                <w:sz w:val="21"/>
              </w:rPr>
            </w:pPr>
          </w:p>
        </w:tc>
        <w:tc>
          <w:tcPr>
            <w:tcW w:w="986" w:type="dxa"/>
            <w:noWrap w:val="0"/>
            <w:vAlign w:val="top"/>
          </w:tcPr>
          <w:p>
            <w:pPr>
              <w:keepNext w:val="0"/>
              <w:keepLines w:val="0"/>
              <w:pageBreakBefore w:val="0"/>
              <w:spacing w:line="288" w:lineRule="auto"/>
              <w:rPr>
                <w:rFonts w:hint="eastAsia" w:ascii="仿宋" w:hAnsi="仿宋" w:eastAsia="仿宋" w:cs="仿宋"/>
                <w:sz w:val="21"/>
              </w:rPr>
            </w:pPr>
          </w:p>
        </w:tc>
        <w:tc>
          <w:tcPr>
            <w:tcW w:w="729" w:type="dxa"/>
            <w:noWrap w:val="0"/>
            <w:vAlign w:val="top"/>
          </w:tcPr>
          <w:p>
            <w:pPr>
              <w:keepNext w:val="0"/>
              <w:keepLines w:val="0"/>
              <w:pageBreakBefore w:val="0"/>
              <w:spacing w:line="288" w:lineRule="auto"/>
              <w:rPr>
                <w:rFonts w:hint="eastAsia" w:ascii="仿宋" w:hAnsi="仿宋" w:eastAsia="仿宋" w:cs="仿宋"/>
                <w:sz w:val="21"/>
              </w:rPr>
            </w:pPr>
          </w:p>
        </w:tc>
        <w:tc>
          <w:tcPr>
            <w:tcW w:w="780" w:type="dxa"/>
            <w:noWrap w:val="0"/>
            <w:vAlign w:val="top"/>
          </w:tcPr>
          <w:p>
            <w:pPr>
              <w:keepNext w:val="0"/>
              <w:keepLines w:val="0"/>
              <w:pageBreakBefore w:val="0"/>
              <w:spacing w:line="288" w:lineRule="auto"/>
              <w:rPr>
                <w:rFonts w:hint="eastAsia" w:ascii="仿宋" w:hAnsi="仿宋" w:eastAsia="仿宋" w:cs="仿宋"/>
                <w:sz w:val="21"/>
              </w:rPr>
            </w:pPr>
          </w:p>
        </w:tc>
        <w:tc>
          <w:tcPr>
            <w:tcW w:w="1247" w:type="dxa"/>
            <w:noWrap w:val="0"/>
            <w:vAlign w:val="top"/>
          </w:tcPr>
          <w:p>
            <w:pPr>
              <w:keepNext w:val="0"/>
              <w:keepLines w:val="0"/>
              <w:pageBreakBefore w:val="0"/>
              <w:spacing w:line="288" w:lineRule="auto"/>
              <w:rPr>
                <w:rFonts w:hint="eastAsia" w:ascii="仿宋" w:hAnsi="仿宋" w:eastAsia="仿宋" w:cs="仿宋"/>
                <w:sz w:val="21"/>
              </w:rPr>
            </w:pPr>
          </w:p>
        </w:tc>
        <w:tc>
          <w:tcPr>
            <w:tcW w:w="1122" w:type="dxa"/>
            <w:noWrap w:val="0"/>
            <w:vAlign w:val="top"/>
          </w:tcPr>
          <w:p>
            <w:pPr>
              <w:keepNext w:val="0"/>
              <w:keepLines w:val="0"/>
              <w:pageBreakBefore w:val="0"/>
              <w:spacing w:line="288" w:lineRule="auto"/>
              <w:rPr>
                <w:rFonts w:hint="eastAsia" w:ascii="仿宋" w:hAnsi="仿宋" w:eastAsia="仿宋" w:cs="仿宋"/>
                <w:sz w:val="21"/>
              </w:rPr>
            </w:pPr>
          </w:p>
        </w:tc>
        <w:tc>
          <w:tcPr>
            <w:tcW w:w="1291" w:type="dxa"/>
            <w:noWrap w:val="0"/>
            <w:vAlign w:val="top"/>
          </w:tcPr>
          <w:p>
            <w:pPr>
              <w:keepNext w:val="0"/>
              <w:keepLines w:val="0"/>
              <w:pageBreakBefore w:val="0"/>
              <w:spacing w:line="288" w:lineRule="auto"/>
              <w:rPr>
                <w:rFonts w:hint="eastAsia" w:ascii="仿宋" w:hAnsi="仿宋" w:eastAsia="仿宋" w:cs="仿宋"/>
                <w:sz w:val="21"/>
              </w:rPr>
            </w:pPr>
          </w:p>
        </w:tc>
        <w:tc>
          <w:tcPr>
            <w:tcW w:w="1085" w:type="dxa"/>
            <w:noWrap w:val="0"/>
            <w:vAlign w:val="top"/>
          </w:tcPr>
          <w:p>
            <w:pPr>
              <w:rPr>
                <w:rFonts w:hint="eastAsia" w:ascii="仿宋" w:hAnsi="仿宋" w:eastAsia="仿宋" w:cs="仿宋"/>
                <w:sz w:val="21"/>
                <w:szCs w:val="24"/>
                <w:lang w:val="zh-CN"/>
              </w:rPr>
            </w:pPr>
          </w:p>
        </w:tc>
        <w:tc>
          <w:tcPr>
            <w:tcW w:w="992" w:type="dxa"/>
            <w:noWrap w:val="0"/>
            <w:vAlign w:val="top"/>
          </w:tcPr>
          <w:p>
            <w:pPr>
              <w:keepNext w:val="0"/>
              <w:keepLines w:val="0"/>
              <w:pageBreakBefore w:val="0"/>
              <w:spacing w:line="288" w:lineRule="auto"/>
              <w:rPr>
                <w:rFonts w:hint="eastAsia" w:ascii="仿宋" w:hAnsi="仿宋" w:eastAsia="仿宋" w:cs="仿宋"/>
                <w:sz w:val="21"/>
              </w:rPr>
            </w:pPr>
          </w:p>
        </w:tc>
        <w:tc>
          <w:tcPr>
            <w:tcW w:w="600" w:type="dxa"/>
            <w:noWrap w:val="0"/>
            <w:vAlign w:val="top"/>
          </w:tcPr>
          <w:p>
            <w:pPr>
              <w:keepNext w:val="0"/>
              <w:keepLines w:val="0"/>
              <w:pageBreakBefore w:val="0"/>
              <w:spacing w:line="288" w:lineRule="auto"/>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noWrap w:val="0"/>
            <w:vAlign w:val="top"/>
          </w:tcPr>
          <w:p>
            <w:pPr>
              <w:keepNext w:val="0"/>
              <w:keepLines w:val="0"/>
              <w:pageBreakBefore w:val="0"/>
              <w:spacing w:line="288" w:lineRule="auto"/>
              <w:rPr>
                <w:rFonts w:hint="eastAsia" w:ascii="仿宋" w:hAnsi="仿宋" w:eastAsia="仿宋" w:cs="仿宋"/>
                <w:sz w:val="21"/>
              </w:rPr>
            </w:pPr>
          </w:p>
        </w:tc>
        <w:tc>
          <w:tcPr>
            <w:tcW w:w="986" w:type="dxa"/>
            <w:noWrap w:val="0"/>
            <w:vAlign w:val="top"/>
          </w:tcPr>
          <w:p>
            <w:pPr>
              <w:keepNext w:val="0"/>
              <w:keepLines w:val="0"/>
              <w:pageBreakBefore w:val="0"/>
              <w:spacing w:line="288" w:lineRule="auto"/>
              <w:rPr>
                <w:rFonts w:hint="eastAsia" w:ascii="仿宋" w:hAnsi="仿宋" w:eastAsia="仿宋" w:cs="仿宋"/>
                <w:sz w:val="21"/>
              </w:rPr>
            </w:pPr>
          </w:p>
        </w:tc>
        <w:tc>
          <w:tcPr>
            <w:tcW w:w="729" w:type="dxa"/>
            <w:noWrap w:val="0"/>
            <w:vAlign w:val="top"/>
          </w:tcPr>
          <w:p>
            <w:pPr>
              <w:keepNext w:val="0"/>
              <w:keepLines w:val="0"/>
              <w:pageBreakBefore w:val="0"/>
              <w:spacing w:line="288" w:lineRule="auto"/>
              <w:rPr>
                <w:rFonts w:hint="eastAsia" w:ascii="仿宋" w:hAnsi="仿宋" w:eastAsia="仿宋" w:cs="仿宋"/>
                <w:sz w:val="21"/>
              </w:rPr>
            </w:pPr>
          </w:p>
        </w:tc>
        <w:tc>
          <w:tcPr>
            <w:tcW w:w="780" w:type="dxa"/>
            <w:noWrap w:val="0"/>
            <w:vAlign w:val="top"/>
          </w:tcPr>
          <w:p>
            <w:pPr>
              <w:keepNext w:val="0"/>
              <w:keepLines w:val="0"/>
              <w:pageBreakBefore w:val="0"/>
              <w:spacing w:line="288" w:lineRule="auto"/>
              <w:rPr>
                <w:rFonts w:hint="eastAsia" w:ascii="仿宋" w:hAnsi="仿宋" w:eastAsia="仿宋" w:cs="仿宋"/>
                <w:sz w:val="21"/>
              </w:rPr>
            </w:pPr>
          </w:p>
        </w:tc>
        <w:tc>
          <w:tcPr>
            <w:tcW w:w="1247" w:type="dxa"/>
            <w:noWrap w:val="0"/>
            <w:vAlign w:val="top"/>
          </w:tcPr>
          <w:p>
            <w:pPr>
              <w:keepNext w:val="0"/>
              <w:keepLines w:val="0"/>
              <w:pageBreakBefore w:val="0"/>
              <w:spacing w:line="288" w:lineRule="auto"/>
              <w:rPr>
                <w:rFonts w:hint="eastAsia" w:ascii="仿宋" w:hAnsi="仿宋" w:eastAsia="仿宋" w:cs="仿宋"/>
                <w:sz w:val="21"/>
              </w:rPr>
            </w:pPr>
          </w:p>
        </w:tc>
        <w:tc>
          <w:tcPr>
            <w:tcW w:w="1122" w:type="dxa"/>
            <w:noWrap w:val="0"/>
            <w:vAlign w:val="top"/>
          </w:tcPr>
          <w:p>
            <w:pPr>
              <w:keepNext w:val="0"/>
              <w:keepLines w:val="0"/>
              <w:pageBreakBefore w:val="0"/>
              <w:spacing w:line="288" w:lineRule="auto"/>
              <w:rPr>
                <w:rFonts w:hint="eastAsia" w:ascii="仿宋" w:hAnsi="仿宋" w:eastAsia="仿宋" w:cs="仿宋"/>
                <w:sz w:val="21"/>
              </w:rPr>
            </w:pPr>
          </w:p>
        </w:tc>
        <w:tc>
          <w:tcPr>
            <w:tcW w:w="1291" w:type="dxa"/>
            <w:noWrap w:val="0"/>
            <w:vAlign w:val="top"/>
          </w:tcPr>
          <w:p>
            <w:pPr>
              <w:keepNext w:val="0"/>
              <w:keepLines w:val="0"/>
              <w:pageBreakBefore w:val="0"/>
              <w:spacing w:line="288" w:lineRule="auto"/>
              <w:rPr>
                <w:rFonts w:hint="eastAsia" w:ascii="仿宋" w:hAnsi="仿宋" w:eastAsia="仿宋" w:cs="仿宋"/>
                <w:sz w:val="21"/>
              </w:rPr>
            </w:pPr>
          </w:p>
        </w:tc>
        <w:tc>
          <w:tcPr>
            <w:tcW w:w="1085" w:type="dxa"/>
            <w:noWrap w:val="0"/>
            <w:vAlign w:val="top"/>
          </w:tcPr>
          <w:p>
            <w:pPr>
              <w:rPr>
                <w:rFonts w:hint="eastAsia" w:ascii="仿宋" w:hAnsi="仿宋" w:eastAsia="仿宋" w:cs="仿宋"/>
                <w:sz w:val="21"/>
                <w:szCs w:val="24"/>
                <w:lang w:val="zh-CN"/>
              </w:rPr>
            </w:pPr>
          </w:p>
        </w:tc>
        <w:tc>
          <w:tcPr>
            <w:tcW w:w="992" w:type="dxa"/>
            <w:noWrap w:val="0"/>
            <w:vAlign w:val="top"/>
          </w:tcPr>
          <w:p>
            <w:pPr>
              <w:keepNext w:val="0"/>
              <w:keepLines w:val="0"/>
              <w:pageBreakBefore w:val="0"/>
              <w:spacing w:line="288" w:lineRule="auto"/>
              <w:rPr>
                <w:rFonts w:hint="eastAsia" w:ascii="仿宋" w:hAnsi="仿宋" w:eastAsia="仿宋" w:cs="仿宋"/>
                <w:sz w:val="21"/>
              </w:rPr>
            </w:pPr>
          </w:p>
        </w:tc>
        <w:tc>
          <w:tcPr>
            <w:tcW w:w="600" w:type="dxa"/>
            <w:noWrap w:val="0"/>
            <w:vAlign w:val="top"/>
          </w:tcPr>
          <w:p>
            <w:pPr>
              <w:keepNext w:val="0"/>
              <w:keepLines w:val="0"/>
              <w:pageBreakBefore w:val="0"/>
              <w:spacing w:line="288" w:lineRule="auto"/>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noWrap w:val="0"/>
            <w:vAlign w:val="top"/>
          </w:tcPr>
          <w:p>
            <w:pPr>
              <w:keepNext w:val="0"/>
              <w:keepLines w:val="0"/>
              <w:pageBreakBefore w:val="0"/>
              <w:spacing w:line="288" w:lineRule="auto"/>
              <w:rPr>
                <w:rFonts w:hint="eastAsia" w:ascii="仿宋" w:hAnsi="仿宋" w:eastAsia="仿宋" w:cs="仿宋"/>
                <w:sz w:val="21"/>
              </w:rPr>
            </w:pPr>
          </w:p>
        </w:tc>
        <w:tc>
          <w:tcPr>
            <w:tcW w:w="986" w:type="dxa"/>
            <w:noWrap w:val="0"/>
            <w:vAlign w:val="top"/>
          </w:tcPr>
          <w:p>
            <w:pPr>
              <w:keepNext w:val="0"/>
              <w:keepLines w:val="0"/>
              <w:pageBreakBefore w:val="0"/>
              <w:spacing w:line="288" w:lineRule="auto"/>
              <w:rPr>
                <w:rFonts w:hint="eastAsia" w:ascii="仿宋" w:hAnsi="仿宋" w:eastAsia="仿宋" w:cs="仿宋"/>
                <w:sz w:val="21"/>
              </w:rPr>
            </w:pPr>
          </w:p>
        </w:tc>
        <w:tc>
          <w:tcPr>
            <w:tcW w:w="729" w:type="dxa"/>
            <w:noWrap w:val="0"/>
            <w:vAlign w:val="top"/>
          </w:tcPr>
          <w:p>
            <w:pPr>
              <w:keepNext w:val="0"/>
              <w:keepLines w:val="0"/>
              <w:pageBreakBefore w:val="0"/>
              <w:spacing w:line="288" w:lineRule="auto"/>
              <w:rPr>
                <w:rFonts w:hint="eastAsia" w:ascii="仿宋" w:hAnsi="仿宋" w:eastAsia="仿宋" w:cs="仿宋"/>
                <w:sz w:val="21"/>
              </w:rPr>
            </w:pPr>
          </w:p>
        </w:tc>
        <w:tc>
          <w:tcPr>
            <w:tcW w:w="780" w:type="dxa"/>
            <w:noWrap w:val="0"/>
            <w:vAlign w:val="top"/>
          </w:tcPr>
          <w:p>
            <w:pPr>
              <w:keepNext w:val="0"/>
              <w:keepLines w:val="0"/>
              <w:pageBreakBefore w:val="0"/>
              <w:spacing w:line="288" w:lineRule="auto"/>
              <w:rPr>
                <w:rFonts w:hint="eastAsia" w:ascii="仿宋" w:hAnsi="仿宋" w:eastAsia="仿宋" w:cs="仿宋"/>
                <w:sz w:val="21"/>
              </w:rPr>
            </w:pPr>
          </w:p>
        </w:tc>
        <w:tc>
          <w:tcPr>
            <w:tcW w:w="1247" w:type="dxa"/>
            <w:noWrap w:val="0"/>
            <w:vAlign w:val="top"/>
          </w:tcPr>
          <w:p>
            <w:pPr>
              <w:keepNext w:val="0"/>
              <w:keepLines w:val="0"/>
              <w:pageBreakBefore w:val="0"/>
              <w:spacing w:line="288" w:lineRule="auto"/>
              <w:rPr>
                <w:rFonts w:hint="eastAsia" w:ascii="仿宋" w:hAnsi="仿宋" w:eastAsia="仿宋" w:cs="仿宋"/>
                <w:sz w:val="21"/>
              </w:rPr>
            </w:pPr>
          </w:p>
        </w:tc>
        <w:tc>
          <w:tcPr>
            <w:tcW w:w="1122" w:type="dxa"/>
            <w:noWrap w:val="0"/>
            <w:vAlign w:val="top"/>
          </w:tcPr>
          <w:p>
            <w:pPr>
              <w:keepNext w:val="0"/>
              <w:keepLines w:val="0"/>
              <w:pageBreakBefore w:val="0"/>
              <w:spacing w:line="288" w:lineRule="auto"/>
              <w:rPr>
                <w:rFonts w:hint="eastAsia" w:ascii="仿宋" w:hAnsi="仿宋" w:eastAsia="仿宋" w:cs="仿宋"/>
                <w:sz w:val="21"/>
              </w:rPr>
            </w:pPr>
          </w:p>
        </w:tc>
        <w:tc>
          <w:tcPr>
            <w:tcW w:w="1291" w:type="dxa"/>
            <w:noWrap w:val="0"/>
            <w:vAlign w:val="top"/>
          </w:tcPr>
          <w:p>
            <w:pPr>
              <w:keepNext w:val="0"/>
              <w:keepLines w:val="0"/>
              <w:pageBreakBefore w:val="0"/>
              <w:spacing w:line="288" w:lineRule="auto"/>
              <w:rPr>
                <w:rFonts w:hint="eastAsia" w:ascii="仿宋" w:hAnsi="仿宋" w:eastAsia="仿宋" w:cs="仿宋"/>
                <w:sz w:val="21"/>
              </w:rPr>
            </w:pPr>
          </w:p>
        </w:tc>
        <w:tc>
          <w:tcPr>
            <w:tcW w:w="1085" w:type="dxa"/>
            <w:noWrap w:val="0"/>
            <w:vAlign w:val="top"/>
          </w:tcPr>
          <w:p>
            <w:pPr>
              <w:rPr>
                <w:rFonts w:hint="eastAsia" w:ascii="仿宋" w:hAnsi="仿宋" w:eastAsia="仿宋" w:cs="仿宋"/>
                <w:sz w:val="21"/>
                <w:szCs w:val="24"/>
                <w:lang w:val="zh-CN"/>
              </w:rPr>
            </w:pPr>
          </w:p>
        </w:tc>
        <w:tc>
          <w:tcPr>
            <w:tcW w:w="992" w:type="dxa"/>
            <w:noWrap w:val="0"/>
            <w:vAlign w:val="top"/>
          </w:tcPr>
          <w:p>
            <w:pPr>
              <w:keepNext w:val="0"/>
              <w:keepLines w:val="0"/>
              <w:pageBreakBefore w:val="0"/>
              <w:spacing w:line="288" w:lineRule="auto"/>
              <w:rPr>
                <w:rFonts w:hint="eastAsia" w:ascii="仿宋" w:hAnsi="仿宋" w:eastAsia="仿宋" w:cs="仿宋"/>
                <w:sz w:val="21"/>
              </w:rPr>
            </w:pPr>
          </w:p>
        </w:tc>
        <w:tc>
          <w:tcPr>
            <w:tcW w:w="600" w:type="dxa"/>
            <w:noWrap w:val="0"/>
            <w:vAlign w:val="top"/>
          </w:tcPr>
          <w:p>
            <w:pPr>
              <w:keepNext w:val="0"/>
              <w:keepLines w:val="0"/>
              <w:pageBreakBefore w:val="0"/>
              <w:spacing w:line="288" w:lineRule="auto"/>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noWrap w:val="0"/>
            <w:vAlign w:val="top"/>
          </w:tcPr>
          <w:p>
            <w:pPr>
              <w:keepNext w:val="0"/>
              <w:keepLines w:val="0"/>
              <w:pageBreakBefore w:val="0"/>
              <w:spacing w:line="288" w:lineRule="auto"/>
              <w:rPr>
                <w:rFonts w:hint="eastAsia" w:ascii="仿宋" w:hAnsi="仿宋" w:eastAsia="仿宋" w:cs="仿宋"/>
                <w:sz w:val="21"/>
              </w:rPr>
            </w:pPr>
          </w:p>
        </w:tc>
        <w:tc>
          <w:tcPr>
            <w:tcW w:w="986" w:type="dxa"/>
            <w:noWrap w:val="0"/>
            <w:vAlign w:val="top"/>
          </w:tcPr>
          <w:p>
            <w:pPr>
              <w:keepNext w:val="0"/>
              <w:keepLines w:val="0"/>
              <w:pageBreakBefore w:val="0"/>
              <w:spacing w:line="288" w:lineRule="auto"/>
              <w:rPr>
                <w:rFonts w:hint="eastAsia" w:ascii="仿宋" w:hAnsi="仿宋" w:eastAsia="仿宋" w:cs="仿宋"/>
                <w:sz w:val="21"/>
              </w:rPr>
            </w:pPr>
          </w:p>
        </w:tc>
        <w:tc>
          <w:tcPr>
            <w:tcW w:w="729" w:type="dxa"/>
            <w:noWrap w:val="0"/>
            <w:vAlign w:val="top"/>
          </w:tcPr>
          <w:p>
            <w:pPr>
              <w:keepNext w:val="0"/>
              <w:keepLines w:val="0"/>
              <w:pageBreakBefore w:val="0"/>
              <w:spacing w:line="288" w:lineRule="auto"/>
              <w:rPr>
                <w:rFonts w:hint="eastAsia" w:ascii="仿宋" w:hAnsi="仿宋" w:eastAsia="仿宋" w:cs="仿宋"/>
                <w:sz w:val="21"/>
              </w:rPr>
            </w:pPr>
          </w:p>
        </w:tc>
        <w:tc>
          <w:tcPr>
            <w:tcW w:w="780" w:type="dxa"/>
            <w:noWrap w:val="0"/>
            <w:vAlign w:val="top"/>
          </w:tcPr>
          <w:p>
            <w:pPr>
              <w:keepNext w:val="0"/>
              <w:keepLines w:val="0"/>
              <w:pageBreakBefore w:val="0"/>
              <w:spacing w:line="288" w:lineRule="auto"/>
              <w:rPr>
                <w:rFonts w:hint="eastAsia" w:ascii="仿宋" w:hAnsi="仿宋" w:eastAsia="仿宋" w:cs="仿宋"/>
                <w:sz w:val="21"/>
              </w:rPr>
            </w:pPr>
          </w:p>
        </w:tc>
        <w:tc>
          <w:tcPr>
            <w:tcW w:w="1247" w:type="dxa"/>
            <w:noWrap w:val="0"/>
            <w:vAlign w:val="top"/>
          </w:tcPr>
          <w:p>
            <w:pPr>
              <w:keepNext w:val="0"/>
              <w:keepLines w:val="0"/>
              <w:pageBreakBefore w:val="0"/>
              <w:spacing w:line="288" w:lineRule="auto"/>
              <w:rPr>
                <w:rFonts w:hint="eastAsia" w:ascii="仿宋" w:hAnsi="仿宋" w:eastAsia="仿宋" w:cs="仿宋"/>
                <w:sz w:val="21"/>
              </w:rPr>
            </w:pPr>
          </w:p>
        </w:tc>
        <w:tc>
          <w:tcPr>
            <w:tcW w:w="1122" w:type="dxa"/>
            <w:noWrap w:val="0"/>
            <w:vAlign w:val="top"/>
          </w:tcPr>
          <w:p>
            <w:pPr>
              <w:keepNext w:val="0"/>
              <w:keepLines w:val="0"/>
              <w:pageBreakBefore w:val="0"/>
              <w:spacing w:line="288" w:lineRule="auto"/>
              <w:rPr>
                <w:rFonts w:hint="eastAsia" w:ascii="仿宋" w:hAnsi="仿宋" w:eastAsia="仿宋" w:cs="仿宋"/>
                <w:sz w:val="21"/>
              </w:rPr>
            </w:pPr>
          </w:p>
        </w:tc>
        <w:tc>
          <w:tcPr>
            <w:tcW w:w="1291" w:type="dxa"/>
            <w:noWrap w:val="0"/>
            <w:vAlign w:val="top"/>
          </w:tcPr>
          <w:p>
            <w:pPr>
              <w:keepNext w:val="0"/>
              <w:keepLines w:val="0"/>
              <w:pageBreakBefore w:val="0"/>
              <w:spacing w:line="288" w:lineRule="auto"/>
              <w:rPr>
                <w:rFonts w:hint="eastAsia" w:ascii="仿宋" w:hAnsi="仿宋" w:eastAsia="仿宋" w:cs="仿宋"/>
                <w:sz w:val="21"/>
              </w:rPr>
            </w:pPr>
          </w:p>
        </w:tc>
        <w:tc>
          <w:tcPr>
            <w:tcW w:w="1085" w:type="dxa"/>
            <w:noWrap w:val="0"/>
            <w:vAlign w:val="top"/>
          </w:tcPr>
          <w:p>
            <w:pPr>
              <w:rPr>
                <w:rFonts w:hint="eastAsia" w:ascii="仿宋" w:hAnsi="仿宋" w:eastAsia="仿宋" w:cs="仿宋"/>
                <w:sz w:val="21"/>
                <w:szCs w:val="24"/>
                <w:lang w:val="zh-CN"/>
              </w:rPr>
            </w:pPr>
          </w:p>
        </w:tc>
        <w:tc>
          <w:tcPr>
            <w:tcW w:w="992" w:type="dxa"/>
            <w:noWrap w:val="0"/>
            <w:vAlign w:val="top"/>
          </w:tcPr>
          <w:p>
            <w:pPr>
              <w:keepNext w:val="0"/>
              <w:keepLines w:val="0"/>
              <w:pageBreakBefore w:val="0"/>
              <w:spacing w:line="288" w:lineRule="auto"/>
              <w:rPr>
                <w:rFonts w:hint="eastAsia" w:ascii="仿宋" w:hAnsi="仿宋" w:eastAsia="仿宋" w:cs="仿宋"/>
                <w:sz w:val="21"/>
              </w:rPr>
            </w:pPr>
          </w:p>
        </w:tc>
        <w:tc>
          <w:tcPr>
            <w:tcW w:w="600" w:type="dxa"/>
            <w:noWrap w:val="0"/>
            <w:vAlign w:val="top"/>
          </w:tcPr>
          <w:p>
            <w:pPr>
              <w:keepNext w:val="0"/>
              <w:keepLines w:val="0"/>
              <w:pageBreakBefore w:val="0"/>
              <w:spacing w:line="288" w:lineRule="auto"/>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noWrap w:val="0"/>
            <w:vAlign w:val="top"/>
          </w:tcPr>
          <w:p>
            <w:pPr>
              <w:keepNext w:val="0"/>
              <w:keepLines w:val="0"/>
              <w:pageBreakBefore w:val="0"/>
              <w:spacing w:line="288" w:lineRule="auto"/>
              <w:rPr>
                <w:rFonts w:hint="eastAsia" w:ascii="仿宋" w:hAnsi="仿宋" w:eastAsia="仿宋" w:cs="仿宋"/>
                <w:sz w:val="21"/>
              </w:rPr>
            </w:pPr>
          </w:p>
        </w:tc>
        <w:tc>
          <w:tcPr>
            <w:tcW w:w="986" w:type="dxa"/>
            <w:noWrap w:val="0"/>
            <w:vAlign w:val="top"/>
          </w:tcPr>
          <w:p>
            <w:pPr>
              <w:keepNext w:val="0"/>
              <w:keepLines w:val="0"/>
              <w:pageBreakBefore w:val="0"/>
              <w:spacing w:line="288" w:lineRule="auto"/>
              <w:rPr>
                <w:rFonts w:hint="eastAsia" w:ascii="仿宋" w:hAnsi="仿宋" w:eastAsia="仿宋" w:cs="仿宋"/>
                <w:sz w:val="21"/>
              </w:rPr>
            </w:pPr>
          </w:p>
        </w:tc>
        <w:tc>
          <w:tcPr>
            <w:tcW w:w="729" w:type="dxa"/>
            <w:noWrap w:val="0"/>
            <w:vAlign w:val="top"/>
          </w:tcPr>
          <w:p>
            <w:pPr>
              <w:keepNext w:val="0"/>
              <w:keepLines w:val="0"/>
              <w:pageBreakBefore w:val="0"/>
              <w:spacing w:line="288" w:lineRule="auto"/>
              <w:rPr>
                <w:rFonts w:hint="eastAsia" w:ascii="仿宋" w:hAnsi="仿宋" w:eastAsia="仿宋" w:cs="仿宋"/>
                <w:sz w:val="21"/>
              </w:rPr>
            </w:pPr>
          </w:p>
        </w:tc>
        <w:tc>
          <w:tcPr>
            <w:tcW w:w="780" w:type="dxa"/>
            <w:noWrap w:val="0"/>
            <w:vAlign w:val="top"/>
          </w:tcPr>
          <w:p>
            <w:pPr>
              <w:keepNext w:val="0"/>
              <w:keepLines w:val="0"/>
              <w:pageBreakBefore w:val="0"/>
              <w:spacing w:line="288" w:lineRule="auto"/>
              <w:rPr>
                <w:rFonts w:hint="eastAsia" w:ascii="仿宋" w:hAnsi="仿宋" w:eastAsia="仿宋" w:cs="仿宋"/>
                <w:sz w:val="21"/>
              </w:rPr>
            </w:pPr>
          </w:p>
        </w:tc>
        <w:tc>
          <w:tcPr>
            <w:tcW w:w="1247" w:type="dxa"/>
            <w:noWrap w:val="0"/>
            <w:vAlign w:val="top"/>
          </w:tcPr>
          <w:p>
            <w:pPr>
              <w:keepNext w:val="0"/>
              <w:keepLines w:val="0"/>
              <w:pageBreakBefore w:val="0"/>
              <w:spacing w:line="288" w:lineRule="auto"/>
              <w:rPr>
                <w:rFonts w:hint="eastAsia" w:ascii="仿宋" w:hAnsi="仿宋" w:eastAsia="仿宋" w:cs="仿宋"/>
                <w:sz w:val="21"/>
              </w:rPr>
            </w:pPr>
          </w:p>
        </w:tc>
        <w:tc>
          <w:tcPr>
            <w:tcW w:w="1122" w:type="dxa"/>
            <w:noWrap w:val="0"/>
            <w:vAlign w:val="top"/>
          </w:tcPr>
          <w:p>
            <w:pPr>
              <w:keepNext w:val="0"/>
              <w:keepLines w:val="0"/>
              <w:pageBreakBefore w:val="0"/>
              <w:spacing w:line="288" w:lineRule="auto"/>
              <w:rPr>
                <w:rFonts w:hint="eastAsia" w:ascii="仿宋" w:hAnsi="仿宋" w:eastAsia="仿宋" w:cs="仿宋"/>
                <w:sz w:val="21"/>
              </w:rPr>
            </w:pPr>
          </w:p>
        </w:tc>
        <w:tc>
          <w:tcPr>
            <w:tcW w:w="1291" w:type="dxa"/>
            <w:noWrap w:val="0"/>
            <w:vAlign w:val="top"/>
          </w:tcPr>
          <w:p>
            <w:pPr>
              <w:keepNext w:val="0"/>
              <w:keepLines w:val="0"/>
              <w:pageBreakBefore w:val="0"/>
              <w:spacing w:line="288" w:lineRule="auto"/>
              <w:rPr>
                <w:rFonts w:hint="eastAsia" w:ascii="仿宋" w:hAnsi="仿宋" w:eastAsia="仿宋" w:cs="仿宋"/>
                <w:sz w:val="21"/>
              </w:rPr>
            </w:pPr>
          </w:p>
        </w:tc>
        <w:tc>
          <w:tcPr>
            <w:tcW w:w="1085" w:type="dxa"/>
            <w:noWrap w:val="0"/>
            <w:vAlign w:val="top"/>
          </w:tcPr>
          <w:p>
            <w:pPr>
              <w:rPr>
                <w:rFonts w:hint="eastAsia" w:ascii="仿宋" w:hAnsi="仿宋" w:eastAsia="仿宋" w:cs="仿宋"/>
                <w:sz w:val="21"/>
                <w:szCs w:val="24"/>
                <w:lang w:val="zh-CN"/>
              </w:rPr>
            </w:pPr>
          </w:p>
        </w:tc>
        <w:tc>
          <w:tcPr>
            <w:tcW w:w="992" w:type="dxa"/>
            <w:noWrap w:val="0"/>
            <w:vAlign w:val="top"/>
          </w:tcPr>
          <w:p>
            <w:pPr>
              <w:keepNext w:val="0"/>
              <w:keepLines w:val="0"/>
              <w:pageBreakBefore w:val="0"/>
              <w:spacing w:line="288" w:lineRule="auto"/>
              <w:rPr>
                <w:rFonts w:hint="eastAsia" w:ascii="仿宋" w:hAnsi="仿宋" w:eastAsia="仿宋" w:cs="仿宋"/>
                <w:sz w:val="21"/>
              </w:rPr>
            </w:pPr>
          </w:p>
        </w:tc>
        <w:tc>
          <w:tcPr>
            <w:tcW w:w="600" w:type="dxa"/>
            <w:noWrap w:val="0"/>
            <w:vAlign w:val="top"/>
          </w:tcPr>
          <w:p>
            <w:pPr>
              <w:keepNext w:val="0"/>
              <w:keepLines w:val="0"/>
              <w:pageBreakBefore w:val="0"/>
              <w:spacing w:line="288" w:lineRule="auto"/>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noWrap w:val="0"/>
            <w:vAlign w:val="top"/>
          </w:tcPr>
          <w:p>
            <w:pPr>
              <w:keepNext w:val="0"/>
              <w:keepLines w:val="0"/>
              <w:pageBreakBefore w:val="0"/>
              <w:spacing w:line="288" w:lineRule="auto"/>
              <w:rPr>
                <w:rFonts w:hint="eastAsia" w:ascii="仿宋" w:hAnsi="仿宋" w:eastAsia="仿宋" w:cs="仿宋"/>
                <w:sz w:val="21"/>
              </w:rPr>
            </w:pPr>
          </w:p>
        </w:tc>
        <w:tc>
          <w:tcPr>
            <w:tcW w:w="986" w:type="dxa"/>
            <w:noWrap w:val="0"/>
            <w:vAlign w:val="top"/>
          </w:tcPr>
          <w:p>
            <w:pPr>
              <w:keepNext w:val="0"/>
              <w:keepLines w:val="0"/>
              <w:pageBreakBefore w:val="0"/>
              <w:spacing w:line="288" w:lineRule="auto"/>
              <w:rPr>
                <w:rFonts w:hint="eastAsia" w:ascii="仿宋" w:hAnsi="仿宋" w:eastAsia="仿宋" w:cs="仿宋"/>
                <w:sz w:val="21"/>
              </w:rPr>
            </w:pPr>
          </w:p>
        </w:tc>
        <w:tc>
          <w:tcPr>
            <w:tcW w:w="729" w:type="dxa"/>
            <w:noWrap w:val="0"/>
            <w:vAlign w:val="top"/>
          </w:tcPr>
          <w:p>
            <w:pPr>
              <w:keepNext w:val="0"/>
              <w:keepLines w:val="0"/>
              <w:pageBreakBefore w:val="0"/>
              <w:spacing w:line="288" w:lineRule="auto"/>
              <w:rPr>
                <w:rFonts w:hint="eastAsia" w:ascii="仿宋" w:hAnsi="仿宋" w:eastAsia="仿宋" w:cs="仿宋"/>
                <w:sz w:val="21"/>
              </w:rPr>
            </w:pPr>
          </w:p>
        </w:tc>
        <w:tc>
          <w:tcPr>
            <w:tcW w:w="780" w:type="dxa"/>
            <w:noWrap w:val="0"/>
            <w:vAlign w:val="top"/>
          </w:tcPr>
          <w:p>
            <w:pPr>
              <w:keepNext w:val="0"/>
              <w:keepLines w:val="0"/>
              <w:pageBreakBefore w:val="0"/>
              <w:spacing w:line="288" w:lineRule="auto"/>
              <w:rPr>
                <w:rFonts w:hint="eastAsia" w:ascii="仿宋" w:hAnsi="仿宋" w:eastAsia="仿宋" w:cs="仿宋"/>
                <w:sz w:val="21"/>
              </w:rPr>
            </w:pPr>
          </w:p>
        </w:tc>
        <w:tc>
          <w:tcPr>
            <w:tcW w:w="1247" w:type="dxa"/>
            <w:noWrap w:val="0"/>
            <w:vAlign w:val="top"/>
          </w:tcPr>
          <w:p>
            <w:pPr>
              <w:keepNext w:val="0"/>
              <w:keepLines w:val="0"/>
              <w:pageBreakBefore w:val="0"/>
              <w:spacing w:line="288" w:lineRule="auto"/>
              <w:rPr>
                <w:rFonts w:hint="eastAsia" w:ascii="仿宋" w:hAnsi="仿宋" w:eastAsia="仿宋" w:cs="仿宋"/>
                <w:sz w:val="21"/>
              </w:rPr>
            </w:pPr>
          </w:p>
        </w:tc>
        <w:tc>
          <w:tcPr>
            <w:tcW w:w="1122" w:type="dxa"/>
            <w:noWrap w:val="0"/>
            <w:vAlign w:val="top"/>
          </w:tcPr>
          <w:p>
            <w:pPr>
              <w:keepNext w:val="0"/>
              <w:keepLines w:val="0"/>
              <w:pageBreakBefore w:val="0"/>
              <w:spacing w:line="288" w:lineRule="auto"/>
              <w:rPr>
                <w:rFonts w:hint="eastAsia" w:ascii="仿宋" w:hAnsi="仿宋" w:eastAsia="仿宋" w:cs="仿宋"/>
                <w:sz w:val="21"/>
              </w:rPr>
            </w:pPr>
          </w:p>
        </w:tc>
        <w:tc>
          <w:tcPr>
            <w:tcW w:w="1291" w:type="dxa"/>
            <w:noWrap w:val="0"/>
            <w:vAlign w:val="top"/>
          </w:tcPr>
          <w:p>
            <w:pPr>
              <w:keepNext w:val="0"/>
              <w:keepLines w:val="0"/>
              <w:pageBreakBefore w:val="0"/>
              <w:spacing w:line="288" w:lineRule="auto"/>
              <w:rPr>
                <w:rFonts w:hint="eastAsia" w:ascii="仿宋" w:hAnsi="仿宋" w:eastAsia="仿宋" w:cs="仿宋"/>
                <w:sz w:val="21"/>
              </w:rPr>
            </w:pPr>
          </w:p>
        </w:tc>
        <w:tc>
          <w:tcPr>
            <w:tcW w:w="1085" w:type="dxa"/>
            <w:noWrap w:val="0"/>
            <w:vAlign w:val="top"/>
          </w:tcPr>
          <w:p>
            <w:pPr>
              <w:rPr>
                <w:rFonts w:hint="eastAsia" w:ascii="仿宋" w:hAnsi="仿宋" w:eastAsia="仿宋" w:cs="仿宋"/>
                <w:sz w:val="21"/>
                <w:szCs w:val="24"/>
                <w:lang w:val="zh-CN"/>
              </w:rPr>
            </w:pPr>
          </w:p>
        </w:tc>
        <w:tc>
          <w:tcPr>
            <w:tcW w:w="992" w:type="dxa"/>
            <w:noWrap w:val="0"/>
            <w:vAlign w:val="top"/>
          </w:tcPr>
          <w:p>
            <w:pPr>
              <w:keepNext w:val="0"/>
              <w:keepLines w:val="0"/>
              <w:pageBreakBefore w:val="0"/>
              <w:spacing w:line="288" w:lineRule="auto"/>
              <w:rPr>
                <w:rFonts w:hint="eastAsia" w:ascii="仿宋" w:hAnsi="仿宋" w:eastAsia="仿宋" w:cs="仿宋"/>
                <w:sz w:val="21"/>
              </w:rPr>
            </w:pPr>
          </w:p>
        </w:tc>
        <w:tc>
          <w:tcPr>
            <w:tcW w:w="600" w:type="dxa"/>
            <w:noWrap w:val="0"/>
            <w:vAlign w:val="top"/>
          </w:tcPr>
          <w:p>
            <w:pPr>
              <w:keepNext w:val="0"/>
              <w:keepLines w:val="0"/>
              <w:pageBreakBefore w:val="0"/>
              <w:spacing w:line="288" w:lineRule="auto"/>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noWrap w:val="0"/>
            <w:vAlign w:val="top"/>
          </w:tcPr>
          <w:p>
            <w:pPr>
              <w:keepNext w:val="0"/>
              <w:keepLines w:val="0"/>
              <w:pageBreakBefore w:val="0"/>
              <w:spacing w:line="288" w:lineRule="auto"/>
              <w:rPr>
                <w:rFonts w:hint="eastAsia" w:ascii="仿宋" w:hAnsi="仿宋" w:eastAsia="仿宋" w:cs="仿宋"/>
                <w:sz w:val="21"/>
              </w:rPr>
            </w:pPr>
          </w:p>
        </w:tc>
        <w:tc>
          <w:tcPr>
            <w:tcW w:w="986" w:type="dxa"/>
            <w:noWrap w:val="0"/>
            <w:vAlign w:val="top"/>
          </w:tcPr>
          <w:p>
            <w:pPr>
              <w:keepNext w:val="0"/>
              <w:keepLines w:val="0"/>
              <w:pageBreakBefore w:val="0"/>
              <w:spacing w:line="288" w:lineRule="auto"/>
              <w:rPr>
                <w:rFonts w:hint="eastAsia" w:ascii="仿宋" w:hAnsi="仿宋" w:eastAsia="仿宋" w:cs="仿宋"/>
                <w:sz w:val="21"/>
              </w:rPr>
            </w:pPr>
          </w:p>
        </w:tc>
        <w:tc>
          <w:tcPr>
            <w:tcW w:w="729" w:type="dxa"/>
            <w:noWrap w:val="0"/>
            <w:vAlign w:val="top"/>
          </w:tcPr>
          <w:p>
            <w:pPr>
              <w:keepNext w:val="0"/>
              <w:keepLines w:val="0"/>
              <w:pageBreakBefore w:val="0"/>
              <w:spacing w:line="288" w:lineRule="auto"/>
              <w:rPr>
                <w:rFonts w:hint="eastAsia" w:ascii="仿宋" w:hAnsi="仿宋" w:eastAsia="仿宋" w:cs="仿宋"/>
                <w:sz w:val="21"/>
              </w:rPr>
            </w:pPr>
          </w:p>
        </w:tc>
        <w:tc>
          <w:tcPr>
            <w:tcW w:w="780" w:type="dxa"/>
            <w:noWrap w:val="0"/>
            <w:vAlign w:val="top"/>
          </w:tcPr>
          <w:p>
            <w:pPr>
              <w:keepNext w:val="0"/>
              <w:keepLines w:val="0"/>
              <w:pageBreakBefore w:val="0"/>
              <w:spacing w:line="288" w:lineRule="auto"/>
              <w:rPr>
                <w:rFonts w:hint="eastAsia" w:ascii="仿宋" w:hAnsi="仿宋" w:eastAsia="仿宋" w:cs="仿宋"/>
                <w:sz w:val="21"/>
              </w:rPr>
            </w:pPr>
          </w:p>
        </w:tc>
        <w:tc>
          <w:tcPr>
            <w:tcW w:w="1247" w:type="dxa"/>
            <w:noWrap w:val="0"/>
            <w:vAlign w:val="top"/>
          </w:tcPr>
          <w:p>
            <w:pPr>
              <w:keepNext w:val="0"/>
              <w:keepLines w:val="0"/>
              <w:pageBreakBefore w:val="0"/>
              <w:spacing w:line="288" w:lineRule="auto"/>
              <w:rPr>
                <w:rFonts w:hint="eastAsia" w:ascii="仿宋" w:hAnsi="仿宋" w:eastAsia="仿宋" w:cs="仿宋"/>
                <w:sz w:val="21"/>
              </w:rPr>
            </w:pPr>
          </w:p>
        </w:tc>
        <w:tc>
          <w:tcPr>
            <w:tcW w:w="1122" w:type="dxa"/>
            <w:noWrap w:val="0"/>
            <w:vAlign w:val="top"/>
          </w:tcPr>
          <w:p>
            <w:pPr>
              <w:keepNext w:val="0"/>
              <w:keepLines w:val="0"/>
              <w:pageBreakBefore w:val="0"/>
              <w:spacing w:line="288" w:lineRule="auto"/>
              <w:rPr>
                <w:rFonts w:hint="eastAsia" w:ascii="仿宋" w:hAnsi="仿宋" w:eastAsia="仿宋" w:cs="仿宋"/>
                <w:sz w:val="21"/>
              </w:rPr>
            </w:pPr>
          </w:p>
        </w:tc>
        <w:tc>
          <w:tcPr>
            <w:tcW w:w="1291" w:type="dxa"/>
            <w:noWrap w:val="0"/>
            <w:vAlign w:val="top"/>
          </w:tcPr>
          <w:p>
            <w:pPr>
              <w:keepNext w:val="0"/>
              <w:keepLines w:val="0"/>
              <w:pageBreakBefore w:val="0"/>
              <w:spacing w:line="288" w:lineRule="auto"/>
              <w:rPr>
                <w:rFonts w:hint="eastAsia" w:ascii="仿宋" w:hAnsi="仿宋" w:eastAsia="仿宋" w:cs="仿宋"/>
                <w:sz w:val="21"/>
              </w:rPr>
            </w:pPr>
          </w:p>
        </w:tc>
        <w:tc>
          <w:tcPr>
            <w:tcW w:w="1085" w:type="dxa"/>
            <w:noWrap w:val="0"/>
            <w:vAlign w:val="top"/>
          </w:tcPr>
          <w:p>
            <w:pPr>
              <w:rPr>
                <w:rFonts w:hint="eastAsia" w:ascii="仿宋" w:hAnsi="仿宋" w:eastAsia="仿宋" w:cs="仿宋"/>
                <w:sz w:val="21"/>
                <w:szCs w:val="24"/>
                <w:lang w:val="zh-CN"/>
              </w:rPr>
            </w:pPr>
          </w:p>
        </w:tc>
        <w:tc>
          <w:tcPr>
            <w:tcW w:w="992" w:type="dxa"/>
            <w:noWrap w:val="0"/>
            <w:vAlign w:val="top"/>
          </w:tcPr>
          <w:p>
            <w:pPr>
              <w:keepNext w:val="0"/>
              <w:keepLines w:val="0"/>
              <w:pageBreakBefore w:val="0"/>
              <w:spacing w:line="288" w:lineRule="auto"/>
              <w:rPr>
                <w:rFonts w:hint="eastAsia" w:ascii="仿宋" w:hAnsi="仿宋" w:eastAsia="仿宋" w:cs="仿宋"/>
                <w:sz w:val="21"/>
              </w:rPr>
            </w:pPr>
          </w:p>
        </w:tc>
        <w:tc>
          <w:tcPr>
            <w:tcW w:w="600" w:type="dxa"/>
            <w:noWrap w:val="0"/>
            <w:vAlign w:val="top"/>
          </w:tcPr>
          <w:p>
            <w:pPr>
              <w:keepNext w:val="0"/>
              <w:keepLines w:val="0"/>
              <w:pageBreakBefore w:val="0"/>
              <w:spacing w:line="288" w:lineRule="auto"/>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noWrap w:val="0"/>
            <w:vAlign w:val="top"/>
          </w:tcPr>
          <w:p>
            <w:pPr>
              <w:keepNext w:val="0"/>
              <w:keepLines w:val="0"/>
              <w:pageBreakBefore w:val="0"/>
              <w:spacing w:line="288" w:lineRule="auto"/>
              <w:rPr>
                <w:rFonts w:hint="eastAsia" w:ascii="仿宋" w:hAnsi="仿宋" w:eastAsia="仿宋" w:cs="仿宋"/>
                <w:sz w:val="21"/>
              </w:rPr>
            </w:pPr>
          </w:p>
        </w:tc>
        <w:tc>
          <w:tcPr>
            <w:tcW w:w="986" w:type="dxa"/>
            <w:noWrap w:val="0"/>
            <w:vAlign w:val="top"/>
          </w:tcPr>
          <w:p>
            <w:pPr>
              <w:keepNext w:val="0"/>
              <w:keepLines w:val="0"/>
              <w:pageBreakBefore w:val="0"/>
              <w:spacing w:line="288" w:lineRule="auto"/>
              <w:rPr>
                <w:rFonts w:hint="eastAsia" w:ascii="仿宋" w:hAnsi="仿宋" w:eastAsia="仿宋" w:cs="仿宋"/>
                <w:sz w:val="21"/>
              </w:rPr>
            </w:pPr>
          </w:p>
        </w:tc>
        <w:tc>
          <w:tcPr>
            <w:tcW w:w="729" w:type="dxa"/>
            <w:noWrap w:val="0"/>
            <w:vAlign w:val="top"/>
          </w:tcPr>
          <w:p>
            <w:pPr>
              <w:keepNext w:val="0"/>
              <w:keepLines w:val="0"/>
              <w:pageBreakBefore w:val="0"/>
              <w:spacing w:line="288" w:lineRule="auto"/>
              <w:rPr>
                <w:rFonts w:hint="eastAsia" w:ascii="仿宋" w:hAnsi="仿宋" w:eastAsia="仿宋" w:cs="仿宋"/>
                <w:sz w:val="21"/>
              </w:rPr>
            </w:pPr>
          </w:p>
        </w:tc>
        <w:tc>
          <w:tcPr>
            <w:tcW w:w="780" w:type="dxa"/>
            <w:noWrap w:val="0"/>
            <w:vAlign w:val="top"/>
          </w:tcPr>
          <w:p>
            <w:pPr>
              <w:keepNext w:val="0"/>
              <w:keepLines w:val="0"/>
              <w:pageBreakBefore w:val="0"/>
              <w:spacing w:line="288" w:lineRule="auto"/>
              <w:rPr>
                <w:rFonts w:hint="eastAsia" w:ascii="仿宋" w:hAnsi="仿宋" w:eastAsia="仿宋" w:cs="仿宋"/>
                <w:sz w:val="21"/>
              </w:rPr>
            </w:pPr>
          </w:p>
        </w:tc>
        <w:tc>
          <w:tcPr>
            <w:tcW w:w="1247" w:type="dxa"/>
            <w:noWrap w:val="0"/>
            <w:vAlign w:val="top"/>
          </w:tcPr>
          <w:p>
            <w:pPr>
              <w:keepNext w:val="0"/>
              <w:keepLines w:val="0"/>
              <w:pageBreakBefore w:val="0"/>
              <w:spacing w:line="288" w:lineRule="auto"/>
              <w:rPr>
                <w:rFonts w:hint="eastAsia" w:ascii="仿宋" w:hAnsi="仿宋" w:eastAsia="仿宋" w:cs="仿宋"/>
                <w:sz w:val="21"/>
              </w:rPr>
            </w:pPr>
          </w:p>
        </w:tc>
        <w:tc>
          <w:tcPr>
            <w:tcW w:w="1122" w:type="dxa"/>
            <w:noWrap w:val="0"/>
            <w:vAlign w:val="top"/>
          </w:tcPr>
          <w:p>
            <w:pPr>
              <w:keepNext w:val="0"/>
              <w:keepLines w:val="0"/>
              <w:pageBreakBefore w:val="0"/>
              <w:spacing w:line="288" w:lineRule="auto"/>
              <w:rPr>
                <w:rFonts w:hint="eastAsia" w:ascii="仿宋" w:hAnsi="仿宋" w:eastAsia="仿宋" w:cs="仿宋"/>
                <w:sz w:val="21"/>
              </w:rPr>
            </w:pPr>
          </w:p>
        </w:tc>
        <w:tc>
          <w:tcPr>
            <w:tcW w:w="1291" w:type="dxa"/>
            <w:noWrap w:val="0"/>
            <w:vAlign w:val="top"/>
          </w:tcPr>
          <w:p>
            <w:pPr>
              <w:keepNext w:val="0"/>
              <w:keepLines w:val="0"/>
              <w:pageBreakBefore w:val="0"/>
              <w:spacing w:line="288" w:lineRule="auto"/>
              <w:rPr>
                <w:rFonts w:hint="eastAsia" w:ascii="仿宋" w:hAnsi="仿宋" w:eastAsia="仿宋" w:cs="仿宋"/>
                <w:sz w:val="21"/>
              </w:rPr>
            </w:pPr>
          </w:p>
        </w:tc>
        <w:tc>
          <w:tcPr>
            <w:tcW w:w="1085" w:type="dxa"/>
            <w:noWrap w:val="0"/>
            <w:vAlign w:val="top"/>
          </w:tcPr>
          <w:p>
            <w:pPr>
              <w:rPr>
                <w:rFonts w:hint="eastAsia" w:ascii="仿宋" w:hAnsi="仿宋" w:eastAsia="仿宋" w:cs="仿宋"/>
                <w:sz w:val="21"/>
                <w:szCs w:val="24"/>
                <w:lang w:val="zh-CN"/>
              </w:rPr>
            </w:pPr>
          </w:p>
        </w:tc>
        <w:tc>
          <w:tcPr>
            <w:tcW w:w="992" w:type="dxa"/>
            <w:noWrap w:val="0"/>
            <w:vAlign w:val="top"/>
          </w:tcPr>
          <w:p>
            <w:pPr>
              <w:keepNext w:val="0"/>
              <w:keepLines w:val="0"/>
              <w:pageBreakBefore w:val="0"/>
              <w:spacing w:line="288" w:lineRule="auto"/>
              <w:rPr>
                <w:rFonts w:hint="eastAsia" w:ascii="仿宋" w:hAnsi="仿宋" w:eastAsia="仿宋" w:cs="仿宋"/>
                <w:sz w:val="21"/>
              </w:rPr>
            </w:pPr>
          </w:p>
        </w:tc>
        <w:tc>
          <w:tcPr>
            <w:tcW w:w="600" w:type="dxa"/>
            <w:noWrap w:val="0"/>
            <w:vAlign w:val="top"/>
          </w:tcPr>
          <w:p>
            <w:pPr>
              <w:keepNext w:val="0"/>
              <w:keepLines w:val="0"/>
              <w:pageBreakBefore w:val="0"/>
              <w:spacing w:line="288" w:lineRule="auto"/>
              <w:rPr>
                <w:rFonts w:hint="eastAsia" w:ascii="仿宋" w:hAnsi="仿宋" w:eastAsia="仿宋" w:cs="仿宋"/>
                <w:sz w:val="21"/>
              </w:rPr>
            </w:pPr>
          </w:p>
        </w:tc>
      </w:tr>
    </w:tbl>
    <w:p>
      <w:pPr>
        <w:rPr>
          <w:rFonts w:hint="eastAsia" w:ascii="仿宋" w:hAnsi="仿宋" w:eastAsia="仿宋" w:cs="仿宋"/>
        </w:rPr>
      </w:pPr>
    </w:p>
    <w:p>
      <w:pPr>
        <w:spacing w:before="0" w:beforeAutospacing="0" w:after="0" w:afterAutospacing="0" w:line="240" w:lineRule="auto"/>
        <w:jc w:val="both"/>
        <w:rPr>
          <w:rFonts w:hint="eastAsia" w:ascii="仿宋" w:hAnsi="仿宋" w:eastAsia="仿宋" w:cs="仿宋"/>
          <w:b w:val="0"/>
          <w:i w:val="0"/>
          <w:caps w:val="0"/>
          <w:spacing w:val="0"/>
          <w:sz w:val="20"/>
        </w:rPr>
      </w:pPr>
    </w:p>
    <w:p>
      <w:pPr>
        <w:tabs>
          <w:tab w:val="left" w:pos="142"/>
        </w:tabs>
        <w:spacing w:before="0" w:beforeAutospacing="0" w:after="0" w:afterAutospacing="0" w:line="360" w:lineRule="auto"/>
        <w:ind w:firstLine="480"/>
        <w:jc w:val="left"/>
        <w:rPr>
          <w:rFonts w:hint="eastAsia" w:ascii="仿宋" w:hAnsi="仿宋" w:eastAsia="仿宋" w:cs="仿宋"/>
          <w:b w:val="0"/>
          <w:i w:val="0"/>
          <w:caps w:val="0"/>
          <w:spacing w:val="0"/>
          <w:sz w:val="24"/>
          <w:szCs w:val="24"/>
          <w:highlight w:val="none"/>
        </w:rPr>
      </w:pPr>
      <w:r>
        <w:rPr>
          <w:rFonts w:hint="eastAsia" w:ascii="仿宋" w:hAnsi="仿宋" w:eastAsia="仿宋" w:cs="仿宋"/>
          <w:b w:val="0"/>
          <w:i w:val="0"/>
          <w:caps w:val="0"/>
          <w:spacing w:val="0"/>
          <w:sz w:val="24"/>
          <w:szCs w:val="24"/>
        </w:rPr>
        <w:t>说明：请同时提供以上人员的资格证书、社保缴纳记录等证明材料。</w:t>
      </w:r>
    </w:p>
    <w:p>
      <w:pPr>
        <w:tabs>
          <w:tab w:val="left" w:pos="142"/>
        </w:tabs>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p>
    <w:p>
      <w:pPr>
        <w:tabs>
          <w:tab w:val="left" w:pos="142"/>
        </w:tabs>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磋商单位全称（公章):</w:t>
      </w:r>
    </w:p>
    <w:p>
      <w:pPr>
        <w:tabs>
          <w:tab w:val="left" w:pos="142"/>
        </w:tabs>
        <w:spacing w:before="0" w:beforeAutospacing="0" w:after="0" w:afterAutospacing="0" w:line="360" w:lineRule="auto"/>
        <w:ind w:firstLine="480"/>
        <w:jc w:val="left"/>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 xml:space="preserve">    </w:t>
      </w:r>
    </w:p>
    <w:p>
      <w:pPr>
        <w:tabs>
          <w:tab w:val="left" w:pos="142"/>
        </w:tabs>
        <w:spacing w:before="0" w:beforeAutospacing="0" w:after="0" w:afterAutospacing="0" w:line="360" w:lineRule="auto"/>
        <w:ind w:firstLine="480"/>
        <w:jc w:val="left"/>
        <w:rPr>
          <w:rFonts w:hint="eastAsia" w:ascii="仿宋" w:hAnsi="仿宋" w:eastAsia="仿宋" w:cs="仿宋"/>
          <w:b/>
          <w:bCs/>
          <w:i w:val="0"/>
          <w:caps w:val="0"/>
          <w:color w:val="000000"/>
          <w:spacing w:val="0"/>
          <w:sz w:val="28"/>
          <w:szCs w:val="28"/>
        </w:rPr>
      </w:pPr>
      <w:r>
        <w:rPr>
          <w:rFonts w:hint="eastAsia" w:ascii="仿宋" w:hAnsi="仿宋" w:eastAsia="仿宋" w:cs="仿宋"/>
          <w:b w:val="0"/>
          <w:i w:val="0"/>
          <w:caps w:val="0"/>
          <w:spacing w:val="0"/>
          <w:sz w:val="24"/>
          <w:szCs w:val="24"/>
        </w:rPr>
        <w:t>日期：</w:t>
      </w:r>
    </w:p>
    <w:p>
      <w:pPr>
        <w:shd w:val="clear" w:color="auto"/>
        <w:rPr>
          <w:rFonts w:hint="eastAsia" w:ascii="仿宋" w:hAnsi="仿宋" w:eastAsia="仿宋" w:cs="仿宋"/>
          <w:b/>
          <w:i w:val="0"/>
          <w:caps w:val="0"/>
          <w:color w:val="000000"/>
          <w:spacing w:val="0"/>
          <w:sz w:val="28"/>
          <w:szCs w:val="28"/>
        </w:rPr>
      </w:pPr>
      <w:r>
        <w:rPr>
          <w:rFonts w:hint="eastAsia" w:ascii="仿宋" w:hAnsi="仿宋" w:eastAsia="仿宋" w:cs="仿宋"/>
          <w:b/>
          <w:bCs/>
          <w:i w:val="0"/>
          <w:caps w:val="0"/>
          <w:color w:val="000000"/>
          <w:spacing w:val="0"/>
          <w:sz w:val="28"/>
          <w:szCs w:val="28"/>
          <w:highlight w:val="none"/>
        </w:rPr>
        <w:br w:type="page"/>
      </w:r>
    </w:p>
    <w:p>
      <w:pPr>
        <w:pStyle w:val="212"/>
        <w:numPr>
          <w:ilvl w:val="0"/>
          <w:numId w:val="7"/>
        </w:numPr>
        <w:spacing w:before="0" w:beforeAutospacing="0" w:after="0" w:afterAutospacing="0" w:line="240" w:lineRule="auto"/>
        <w:jc w:val="left"/>
        <w:rPr>
          <w:rFonts w:hint="eastAsia" w:ascii="仿宋" w:hAnsi="仿宋" w:eastAsia="仿宋" w:cs="仿宋"/>
          <w:b/>
          <w:i w:val="0"/>
          <w:caps w:val="0"/>
          <w:color w:val="000000"/>
          <w:spacing w:val="0"/>
          <w:sz w:val="32"/>
          <w:szCs w:val="32"/>
          <w:lang w:val="en-US" w:eastAsia="zh-CN"/>
        </w:rPr>
      </w:pPr>
      <w:r>
        <w:rPr>
          <w:rFonts w:hint="eastAsia" w:ascii="仿宋" w:hAnsi="仿宋" w:eastAsia="仿宋" w:cs="仿宋"/>
          <w:b/>
          <w:i w:val="0"/>
          <w:caps w:val="0"/>
          <w:color w:val="000000"/>
          <w:spacing w:val="0"/>
          <w:sz w:val="32"/>
          <w:szCs w:val="24"/>
          <w:lang w:val="en-US" w:eastAsia="zh-CN"/>
        </w:rPr>
        <w:t>供应商近年类似业绩情况表</w:t>
      </w:r>
    </w:p>
    <w:p>
      <w:pPr>
        <w:keepNext w:val="0"/>
        <w:keepLines w:val="0"/>
        <w:pageBreakBefore w:val="0"/>
        <w:spacing w:line="288" w:lineRule="auto"/>
        <w:rPr>
          <w:rFonts w:hint="eastAsia" w:ascii="仿宋" w:hAnsi="仿宋" w:eastAsia="仿宋" w:cs="仿宋"/>
        </w:rPr>
      </w:pPr>
    </w:p>
    <w:tbl>
      <w:tblPr>
        <w:tblStyle w:val="4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72"/>
        <w:gridCol w:w="1381"/>
        <w:gridCol w:w="1499"/>
        <w:gridCol w:w="1299"/>
        <w:gridCol w:w="1691"/>
        <w:gridCol w:w="2478"/>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4" w:hRule="atLeast"/>
        </w:trPr>
        <w:tc>
          <w:tcPr>
            <w:tcW w:w="772"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序号</w:t>
            </w:r>
          </w:p>
        </w:tc>
        <w:tc>
          <w:tcPr>
            <w:tcW w:w="138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合同名称</w:t>
            </w:r>
          </w:p>
        </w:tc>
        <w:tc>
          <w:tcPr>
            <w:tcW w:w="1499"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合同签订日期</w:t>
            </w:r>
          </w:p>
        </w:tc>
        <w:tc>
          <w:tcPr>
            <w:tcW w:w="1299"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合同金额（万元）</w:t>
            </w:r>
          </w:p>
        </w:tc>
        <w:tc>
          <w:tcPr>
            <w:tcW w:w="169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合同主要内容</w:t>
            </w:r>
          </w:p>
        </w:tc>
        <w:tc>
          <w:tcPr>
            <w:tcW w:w="2478"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仿宋" w:hAnsi="仿宋" w:eastAsia="仿宋" w:cs="仿宋"/>
              </w:rPr>
            </w:pPr>
            <w:r>
              <w:rPr>
                <w:rFonts w:hint="eastAsia" w:ascii="仿宋" w:hAnsi="仿宋" w:eastAsia="仿宋" w:cs="仿宋"/>
                <w:color w:val="000000"/>
                <w:sz w:val="22"/>
              </w:rPr>
              <w:t>合同相对方</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仿宋" w:hAnsi="仿宋" w:eastAsia="仿宋" w:cs="仿宋"/>
              </w:rPr>
            </w:pPr>
            <w:r>
              <w:rPr>
                <w:rFonts w:hint="eastAsia" w:ascii="仿宋" w:hAnsi="仿宋" w:eastAsia="仿宋" w:cs="仿宋"/>
                <w:color w:val="000000"/>
                <w:sz w:val="22"/>
              </w:rPr>
              <w:t>及相对方联系人、联系方式</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4" w:hRule="atLeast"/>
        </w:trPr>
        <w:tc>
          <w:tcPr>
            <w:tcW w:w="772"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38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4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2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69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2478"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仿宋" w:hAnsi="仿宋" w:eastAsia="仿宋" w:cs="仿宋"/>
              </w:rPr>
            </w:pPr>
            <w:r>
              <w:rPr>
                <w:rFonts w:hint="eastAsia" w:ascii="仿宋" w:hAnsi="仿宋" w:eastAsia="仿宋" w:cs="仿宋"/>
                <w:color w:val="000000"/>
                <w:sz w:val="22"/>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4" w:hRule="atLeast"/>
        </w:trPr>
        <w:tc>
          <w:tcPr>
            <w:tcW w:w="772"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38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4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2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69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2478"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仿宋" w:hAnsi="仿宋" w:eastAsia="仿宋" w:cs="仿宋"/>
              </w:rPr>
            </w:pPr>
            <w:r>
              <w:rPr>
                <w:rFonts w:hint="eastAsia" w:ascii="仿宋" w:hAnsi="仿宋" w:eastAsia="仿宋" w:cs="仿宋"/>
                <w:color w:val="000000"/>
                <w:sz w:val="22"/>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4" w:hRule="atLeast"/>
        </w:trPr>
        <w:tc>
          <w:tcPr>
            <w:tcW w:w="772"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38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4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2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69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2478"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仿宋" w:hAnsi="仿宋" w:eastAsia="仿宋" w:cs="仿宋"/>
              </w:rPr>
            </w:pPr>
            <w:r>
              <w:rPr>
                <w:rFonts w:hint="eastAsia" w:ascii="仿宋" w:hAnsi="仿宋" w:eastAsia="仿宋" w:cs="仿宋"/>
                <w:color w:val="000000"/>
                <w:sz w:val="22"/>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4" w:hRule="atLeast"/>
        </w:trPr>
        <w:tc>
          <w:tcPr>
            <w:tcW w:w="772"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38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4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2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69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2478"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仿宋" w:hAnsi="仿宋" w:eastAsia="仿宋" w:cs="仿宋"/>
              </w:rPr>
            </w:pPr>
            <w:r>
              <w:rPr>
                <w:rFonts w:hint="eastAsia" w:ascii="仿宋" w:hAnsi="仿宋" w:eastAsia="仿宋" w:cs="仿宋"/>
                <w:color w:val="000000"/>
                <w:sz w:val="22"/>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4" w:hRule="atLeast"/>
        </w:trPr>
        <w:tc>
          <w:tcPr>
            <w:tcW w:w="772"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38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4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2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69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2478"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仿宋" w:hAnsi="仿宋" w:eastAsia="仿宋" w:cs="仿宋"/>
              </w:rPr>
            </w:pPr>
            <w:r>
              <w:rPr>
                <w:rFonts w:hint="eastAsia" w:ascii="仿宋" w:hAnsi="仿宋" w:eastAsia="仿宋" w:cs="仿宋"/>
                <w:color w:val="000000"/>
                <w:sz w:val="22"/>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4" w:hRule="atLeast"/>
        </w:trPr>
        <w:tc>
          <w:tcPr>
            <w:tcW w:w="772"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38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4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2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69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2478"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仿宋" w:hAnsi="仿宋" w:eastAsia="仿宋" w:cs="仿宋"/>
              </w:rPr>
            </w:pPr>
            <w:r>
              <w:rPr>
                <w:rFonts w:hint="eastAsia" w:ascii="仿宋" w:hAnsi="仿宋" w:eastAsia="仿宋" w:cs="仿宋"/>
                <w:color w:val="000000"/>
                <w:sz w:val="22"/>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4" w:hRule="atLeast"/>
        </w:trPr>
        <w:tc>
          <w:tcPr>
            <w:tcW w:w="772"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38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4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2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69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2478"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仿宋" w:hAnsi="仿宋" w:eastAsia="仿宋" w:cs="仿宋"/>
              </w:rPr>
            </w:pPr>
            <w:r>
              <w:rPr>
                <w:rFonts w:hint="eastAsia" w:ascii="仿宋" w:hAnsi="仿宋" w:eastAsia="仿宋" w:cs="仿宋"/>
                <w:color w:val="000000"/>
                <w:sz w:val="22"/>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4" w:hRule="atLeast"/>
        </w:trPr>
        <w:tc>
          <w:tcPr>
            <w:tcW w:w="772"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38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4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2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69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2478"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仿宋" w:hAnsi="仿宋" w:eastAsia="仿宋" w:cs="仿宋"/>
              </w:rPr>
            </w:pPr>
            <w:r>
              <w:rPr>
                <w:rFonts w:hint="eastAsia" w:ascii="仿宋" w:hAnsi="仿宋" w:eastAsia="仿宋" w:cs="仿宋"/>
                <w:color w:val="000000"/>
                <w:sz w:val="22"/>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4" w:hRule="atLeast"/>
        </w:trPr>
        <w:tc>
          <w:tcPr>
            <w:tcW w:w="772"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38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4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2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69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2478"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仿宋" w:hAnsi="仿宋" w:eastAsia="仿宋" w:cs="仿宋"/>
              </w:rPr>
            </w:pPr>
            <w:r>
              <w:rPr>
                <w:rFonts w:hint="eastAsia" w:ascii="仿宋" w:hAnsi="仿宋" w:eastAsia="仿宋" w:cs="仿宋"/>
                <w:color w:val="000000"/>
                <w:sz w:val="22"/>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772"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38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4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299"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1691"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0" w:after="0" w:line="68" w:lineRule="atLeast"/>
              <w:ind w:left="0" w:right="0" w:firstLine="0"/>
              <w:jc w:val="center"/>
              <w:rPr>
                <w:rFonts w:hint="eastAsia" w:ascii="仿宋" w:hAnsi="仿宋" w:eastAsia="仿宋" w:cs="仿宋"/>
              </w:rPr>
            </w:pPr>
            <w:r>
              <w:rPr>
                <w:rFonts w:hint="eastAsia" w:ascii="仿宋" w:hAnsi="仿宋" w:eastAsia="仿宋" w:cs="仿宋"/>
                <w:color w:val="000000"/>
                <w:sz w:val="22"/>
              </w:rPr>
              <w:t> </w:t>
            </w:r>
          </w:p>
        </w:tc>
        <w:tc>
          <w:tcPr>
            <w:tcW w:w="2478" w:type="dxa"/>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spacing w:before="0" w:after="0" w:line="57" w:lineRule="atLeast"/>
              <w:jc w:val="center"/>
              <w:rPr>
                <w:rFonts w:hint="eastAsia" w:ascii="仿宋" w:hAnsi="仿宋" w:eastAsia="仿宋" w:cs="仿宋"/>
              </w:rPr>
            </w:pPr>
          </w:p>
        </w:tc>
      </w:tr>
    </w:tbl>
    <w:p>
      <w:pPr>
        <w:tabs>
          <w:tab w:val="left" w:pos="142"/>
        </w:tabs>
        <w:spacing w:before="0" w:beforeAutospacing="0" w:after="0" w:afterAutospacing="0" w:line="360" w:lineRule="auto"/>
        <w:ind w:firstLine="480"/>
        <w:jc w:val="left"/>
        <w:rPr>
          <w:rFonts w:hint="eastAsia" w:ascii="仿宋" w:hAnsi="仿宋" w:eastAsia="仿宋" w:cs="仿宋"/>
          <w:b/>
          <w:i w:val="0"/>
          <w:caps w:val="0"/>
          <w:color w:val="000000"/>
          <w:spacing w:val="0"/>
          <w:sz w:val="28"/>
          <w:szCs w:val="28"/>
        </w:rPr>
      </w:pPr>
      <w:r>
        <w:rPr>
          <w:rFonts w:hint="eastAsia" w:ascii="仿宋" w:hAnsi="仿宋" w:eastAsia="仿宋" w:cs="仿宋"/>
          <w:b/>
          <w:sz w:val="24"/>
          <w:szCs w:val="24"/>
        </w:rPr>
        <w:t>说明：</w:t>
      </w:r>
      <w:r>
        <w:rPr>
          <w:rFonts w:hint="eastAsia" w:ascii="仿宋" w:hAnsi="仿宋" w:eastAsia="仿宋" w:cs="仿宋"/>
          <w:b/>
          <w:sz w:val="24"/>
          <w:szCs w:val="24"/>
          <w:lang w:eastAsia="zh-CN"/>
        </w:rPr>
        <w:t>需</w:t>
      </w:r>
      <w:r>
        <w:rPr>
          <w:rFonts w:hint="eastAsia" w:ascii="仿宋" w:hAnsi="仿宋" w:eastAsia="仿宋" w:cs="仿宋"/>
          <w:b/>
          <w:sz w:val="24"/>
          <w:szCs w:val="24"/>
        </w:rPr>
        <w:t>附合同复印件，并能反映合同主要内容。</w:t>
      </w:r>
    </w:p>
    <w:p>
      <w:pPr>
        <w:tabs>
          <w:tab w:val="left" w:pos="142"/>
        </w:tabs>
        <w:spacing w:before="0" w:beforeAutospacing="0" w:after="0" w:afterAutospacing="0" w:line="360" w:lineRule="auto"/>
        <w:ind w:firstLine="480"/>
        <w:jc w:val="left"/>
        <w:rPr>
          <w:rFonts w:hint="eastAsia" w:ascii="仿宋" w:hAnsi="仿宋" w:eastAsia="仿宋" w:cs="仿宋"/>
        </w:rPr>
      </w:pPr>
    </w:p>
    <w:p>
      <w:pPr>
        <w:tabs>
          <w:tab w:val="left" w:pos="142"/>
        </w:tabs>
        <w:spacing w:before="0" w:beforeAutospacing="0" w:after="0" w:afterAutospacing="0" w:line="360" w:lineRule="auto"/>
        <w:ind w:firstLine="480"/>
        <w:jc w:val="left"/>
        <w:rPr>
          <w:rFonts w:hint="eastAsia" w:ascii="仿宋" w:hAnsi="仿宋" w:eastAsia="仿宋" w:cs="仿宋"/>
        </w:rPr>
      </w:pPr>
      <w:r>
        <w:rPr>
          <w:rFonts w:hint="eastAsia" w:ascii="仿宋" w:hAnsi="仿宋" w:eastAsia="仿宋" w:cs="仿宋"/>
          <w:b w:val="0"/>
          <w:i w:val="0"/>
          <w:caps w:val="0"/>
          <w:spacing w:val="0"/>
          <w:sz w:val="24"/>
          <w:szCs w:val="24"/>
        </w:rPr>
        <w:t>磋商单位全称（公章):</w:t>
      </w:r>
    </w:p>
    <w:p>
      <w:pPr>
        <w:tabs>
          <w:tab w:val="left" w:pos="142"/>
        </w:tabs>
        <w:spacing w:before="0" w:beforeAutospacing="0" w:after="0" w:afterAutospacing="0" w:line="360" w:lineRule="auto"/>
        <w:ind w:firstLine="480"/>
        <w:jc w:val="left"/>
        <w:rPr>
          <w:rFonts w:hint="eastAsia" w:ascii="仿宋" w:hAnsi="仿宋" w:eastAsia="仿宋" w:cs="仿宋"/>
        </w:rPr>
      </w:pPr>
      <w:r>
        <w:rPr>
          <w:rFonts w:hint="eastAsia" w:ascii="仿宋" w:hAnsi="仿宋" w:eastAsia="仿宋" w:cs="仿宋"/>
          <w:b w:val="0"/>
          <w:i w:val="0"/>
          <w:caps w:val="0"/>
          <w:spacing w:val="0"/>
          <w:sz w:val="24"/>
          <w:szCs w:val="24"/>
        </w:rPr>
        <w:t xml:space="preserve">    </w:t>
      </w:r>
    </w:p>
    <w:p>
      <w:pPr>
        <w:tabs>
          <w:tab w:val="left" w:pos="142"/>
        </w:tabs>
        <w:spacing w:before="0" w:beforeAutospacing="0" w:after="0" w:afterAutospacing="0" w:line="360" w:lineRule="auto"/>
        <w:ind w:firstLine="480"/>
        <w:jc w:val="left"/>
        <w:rPr>
          <w:rFonts w:hint="eastAsia" w:ascii="仿宋" w:hAnsi="仿宋" w:eastAsia="仿宋" w:cs="仿宋"/>
          <w:color w:val="000000"/>
        </w:rPr>
      </w:pPr>
      <w:r>
        <w:rPr>
          <w:rFonts w:hint="eastAsia" w:ascii="仿宋" w:hAnsi="仿宋" w:eastAsia="仿宋" w:cs="仿宋"/>
          <w:b w:val="0"/>
          <w:i w:val="0"/>
          <w:caps w:val="0"/>
          <w:spacing w:val="0"/>
          <w:sz w:val="24"/>
          <w:szCs w:val="24"/>
        </w:rPr>
        <w:t>日期：</w:t>
      </w:r>
    </w:p>
    <w:p>
      <w:pPr>
        <w:tabs>
          <w:tab w:val="left" w:pos="142"/>
        </w:tabs>
        <w:spacing w:before="0" w:beforeAutospacing="0" w:after="0" w:afterAutospacing="0" w:line="360" w:lineRule="auto"/>
        <w:ind w:firstLine="480"/>
        <w:jc w:val="left"/>
        <w:rPr>
          <w:rFonts w:hint="eastAsia" w:ascii="仿宋" w:hAnsi="仿宋" w:eastAsia="仿宋" w:cs="仿宋"/>
          <w:b/>
          <w:i w:val="0"/>
          <w:caps w:val="0"/>
          <w:color w:val="000000"/>
          <w:spacing w:val="0"/>
          <w:sz w:val="28"/>
          <w:szCs w:val="28"/>
          <w:highlight w:val="none"/>
        </w:rPr>
      </w:pPr>
      <w:r>
        <w:rPr>
          <w:rFonts w:hint="eastAsia" w:ascii="仿宋" w:hAnsi="仿宋" w:eastAsia="仿宋" w:cs="仿宋"/>
          <w:b/>
          <w:bCs/>
          <w:i w:val="0"/>
          <w:caps w:val="0"/>
          <w:color w:val="000000"/>
          <w:spacing w:val="0"/>
          <w:sz w:val="28"/>
          <w:szCs w:val="28"/>
        </w:rPr>
        <w:br w:type="page"/>
      </w:r>
    </w:p>
    <w:bookmarkEnd w:id="173"/>
    <w:bookmarkEnd w:id="174"/>
    <w:p>
      <w:pPr>
        <w:pStyle w:val="212"/>
        <w:numPr>
          <w:ilvl w:val="0"/>
          <w:numId w:val="7"/>
        </w:numPr>
        <w:tabs>
          <w:tab w:val="clear" w:pos="720"/>
        </w:tabs>
        <w:spacing w:before="0" w:beforeAutospacing="0" w:after="0" w:afterAutospacing="0" w:line="240" w:lineRule="auto"/>
        <w:jc w:val="left"/>
        <w:rPr>
          <w:rFonts w:hint="eastAsia" w:ascii="仿宋" w:hAnsi="仿宋" w:eastAsia="仿宋" w:cs="仿宋"/>
          <w:b/>
          <w:i w:val="0"/>
          <w:caps w:val="0"/>
          <w:color w:val="000000"/>
          <w:spacing w:val="0"/>
          <w:sz w:val="32"/>
          <w:szCs w:val="32"/>
        </w:rPr>
      </w:pPr>
      <w:bookmarkStart w:id="194" w:name="_Toc27795"/>
      <w:bookmarkEnd w:id="194"/>
      <w:bookmarkStart w:id="195" w:name="_Toc25170491"/>
      <w:bookmarkEnd w:id="195"/>
      <w:bookmarkStart w:id="196" w:name="_Toc11377"/>
      <w:bookmarkEnd w:id="196"/>
      <w:bookmarkStart w:id="197" w:name="_Toc2051"/>
      <w:bookmarkStart w:id="198" w:name="_Toc12366"/>
      <w:bookmarkStart w:id="199" w:name="_Toc818"/>
      <w:bookmarkStart w:id="200" w:name="_Toc3621"/>
      <w:bookmarkStart w:id="201" w:name="_Toc5613"/>
      <w:r>
        <w:rPr>
          <w:rFonts w:hint="eastAsia" w:ascii="仿宋" w:hAnsi="仿宋" w:eastAsia="仿宋" w:cs="仿宋"/>
          <w:b/>
          <w:i w:val="0"/>
          <w:caps w:val="0"/>
          <w:color w:val="000000"/>
          <w:spacing w:val="0"/>
          <w:sz w:val="32"/>
          <w:szCs w:val="32"/>
          <w:lang w:val="en-US" w:eastAsia="zh-CN"/>
        </w:rPr>
        <w:t>相关附表格式</w:t>
      </w:r>
      <w:bookmarkEnd w:id="197"/>
      <w:bookmarkEnd w:id="198"/>
      <w:bookmarkEnd w:id="199"/>
      <w:bookmarkEnd w:id="200"/>
      <w:bookmarkEnd w:id="201"/>
    </w:p>
    <w:p>
      <w:pPr>
        <w:pStyle w:val="4"/>
        <w:numPr>
          <w:ilvl w:val="1"/>
          <w:numId w:val="0"/>
        </w:numPr>
        <w:spacing w:before="0" w:beforeAutospacing="0" w:after="0" w:afterAutospacing="0" w:line="360" w:lineRule="auto"/>
        <w:ind w:left="0" w:right="0" w:firstLine="562"/>
        <w:jc w:val="center"/>
        <w:rPr>
          <w:rFonts w:hint="eastAsia" w:ascii="仿宋" w:hAnsi="仿宋" w:eastAsia="仿宋" w:cs="仿宋"/>
          <w:b/>
          <w:i w:val="0"/>
          <w:caps w:val="0"/>
          <w:spacing w:val="0"/>
          <w:sz w:val="28"/>
          <w:szCs w:val="28"/>
        </w:rPr>
      </w:pPr>
      <w:bookmarkStart w:id="202" w:name="_Toc30587"/>
      <w:bookmarkStart w:id="203" w:name="_Toc26911"/>
      <w:bookmarkStart w:id="204" w:name="_Toc7059"/>
      <w:r>
        <w:rPr>
          <w:rFonts w:hint="eastAsia" w:ascii="仿宋" w:hAnsi="仿宋" w:eastAsia="仿宋" w:cs="仿宋"/>
          <w:b/>
          <w:i w:val="0"/>
          <w:caps w:val="0"/>
          <w:spacing w:val="0"/>
          <w:sz w:val="28"/>
          <w:szCs w:val="28"/>
        </w:rPr>
        <w:t>附</w:t>
      </w:r>
      <w:r>
        <w:rPr>
          <w:rFonts w:hint="eastAsia" w:ascii="仿宋" w:hAnsi="仿宋" w:eastAsia="仿宋" w:cs="仿宋"/>
          <w:b/>
          <w:i w:val="0"/>
          <w:caps w:val="0"/>
          <w:spacing w:val="0"/>
          <w:sz w:val="28"/>
          <w:szCs w:val="28"/>
          <w:lang w:val="en-US" w:eastAsia="zh-CN"/>
        </w:rPr>
        <w:t xml:space="preserve"> </w:t>
      </w:r>
      <w:r>
        <w:rPr>
          <w:rFonts w:hint="eastAsia" w:ascii="仿宋" w:hAnsi="仿宋" w:eastAsia="仿宋" w:cs="仿宋"/>
          <w:b/>
          <w:i w:val="0"/>
          <w:caps w:val="0"/>
          <w:spacing w:val="0"/>
          <w:sz w:val="28"/>
          <w:szCs w:val="28"/>
        </w:rPr>
        <w:t>件1</w:t>
      </w:r>
      <w:r>
        <w:rPr>
          <w:rFonts w:hint="eastAsia" w:ascii="仿宋" w:hAnsi="仿宋" w:eastAsia="仿宋" w:cs="仿宋"/>
          <w:b/>
          <w:i w:val="0"/>
          <w:caps w:val="0"/>
          <w:spacing w:val="0"/>
          <w:sz w:val="28"/>
          <w:szCs w:val="28"/>
          <w:lang w:val="en-US" w:eastAsia="zh-CN"/>
        </w:rPr>
        <w:t xml:space="preserve">: </w:t>
      </w:r>
      <w:r>
        <w:rPr>
          <w:rFonts w:hint="eastAsia" w:ascii="仿宋" w:hAnsi="仿宋" w:eastAsia="仿宋" w:cs="仿宋"/>
          <w:b/>
          <w:i w:val="0"/>
          <w:caps w:val="0"/>
          <w:spacing w:val="0"/>
          <w:sz w:val="28"/>
          <w:szCs w:val="28"/>
        </w:rPr>
        <w:t>法人授权委托书</w:t>
      </w:r>
      <w:bookmarkEnd w:id="202"/>
      <w:bookmarkEnd w:id="203"/>
      <w:bookmarkEnd w:id="204"/>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lang w:eastAsia="zh-CN"/>
        </w:rPr>
        <w:t>南京达琛鑫工程咨询有限公司</w:t>
      </w:r>
      <w:r>
        <w:rPr>
          <w:rFonts w:hint="eastAsia" w:ascii="仿宋" w:hAnsi="仿宋" w:eastAsia="仿宋" w:cs="仿宋"/>
          <w:b w:val="0"/>
          <w:i w:val="0"/>
          <w:caps w:val="0"/>
          <w:color w:val="000000"/>
          <w:spacing w:val="0"/>
          <w:sz w:val="24"/>
          <w:szCs w:val="24"/>
        </w:rPr>
        <w:t>：</w:t>
      </w:r>
    </w:p>
    <w:p>
      <w:pPr>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  本授权书宣告：</w:t>
      </w:r>
    </w:p>
    <w:p>
      <w:pPr>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   委托单位：</w:t>
      </w:r>
      <w:r>
        <w:rPr>
          <w:rFonts w:hint="eastAsia" w:ascii="仿宋" w:hAnsi="仿宋" w:eastAsia="仿宋" w:cs="仿宋"/>
          <w:b w:val="0"/>
          <w:i w:val="0"/>
          <w:caps w:val="0"/>
          <w:color w:val="000000"/>
          <w:spacing w:val="0"/>
          <w:sz w:val="24"/>
          <w:szCs w:val="24"/>
          <w:u w:val="single"/>
        </w:rPr>
        <w:t xml:space="preserve">                    </w:t>
      </w:r>
      <w:r>
        <w:rPr>
          <w:rFonts w:hint="eastAsia" w:ascii="仿宋" w:hAnsi="仿宋" w:eastAsia="仿宋" w:cs="仿宋"/>
          <w:b w:val="0"/>
          <w:i w:val="0"/>
          <w:caps w:val="0"/>
          <w:color w:val="000000"/>
          <w:spacing w:val="0"/>
          <w:sz w:val="24"/>
          <w:szCs w:val="24"/>
        </w:rPr>
        <w:t xml:space="preserve"> 地    址：</w:t>
      </w:r>
      <w:r>
        <w:rPr>
          <w:rFonts w:hint="eastAsia" w:ascii="仿宋" w:hAnsi="仿宋" w:eastAsia="仿宋" w:cs="仿宋"/>
          <w:b w:val="0"/>
          <w:i w:val="0"/>
          <w:caps w:val="0"/>
          <w:color w:val="000000"/>
          <w:spacing w:val="0"/>
          <w:sz w:val="24"/>
          <w:szCs w:val="24"/>
          <w:u w:val="single"/>
        </w:rPr>
        <w:t xml:space="preserve">                      </w:t>
      </w:r>
    </w:p>
    <w:p>
      <w:pPr>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   法定代表人：</w:t>
      </w:r>
      <w:r>
        <w:rPr>
          <w:rFonts w:hint="eastAsia" w:ascii="仿宋" w:hAnsi="仿宋" w:eastAsia="仿宋" w:cs="仿宋"/>
          <w:b w:val="0"/>
          <w:i w:val="0"/>
          <w:caps w:val="0"/>
          <w:color w:val="000000"/>
          <w:spacing w:val="0"/>
          <w:sz w:val="24"/>
          <w:szCs w:val="24"/>
          <w:u w:val="single"/>
        </w:rPr>
        <w:t xml:space="preserve">                  </w:t>
      </w:r>
      <w:r>
        <w:rPr>
          <w:rFonts w:hint="eastAsia" w:ascii="仿宋" w:hAnsi="仿宋" w:eastAsia="仿宋" w:cs="仿宋"/>
          <w:b w:val="0"/>
          <w:i w:val="0"/>
          <w:caps w:val="0"/>
          <w:color w:val="000000"/>
          <w:spacing w:val="0"/>
          <w:sz w:val="24"/>
          <w:szCs w:val="24"/>
        </w:rPr>
        <w:t xml:space="preserve"> 受托人：</w:t>
      </w:r>
      <w:r>
        <w:rPr>
          <w:rFonts w:hint="eastAsia" w:ascii="仿宋" w:hAnsi="仿宋" w:eastAsia="仿宋" w:cs="仿宋"/>
          <w:b w:val="0"/>
          <w:i w:val="0"/>
          <w:caps w:val="0"/>
          <w:color w:val="000000"/>
          <w:spacing w:val="0"/>
          <w:sz w:val="24"/>
          <w:szCs w:val="24"/>
          <w:u w:val="single"/>
        </w:rPr>
        <w:t xml:space="preserve">                         </w:t>
      </w:r>
    </w:p>
    <w:p>
      <w:pPr>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   出生日期：</w:t>
      </w:r>
      <w:r>
        <w:rPr>
          <w:rFonts w:hint="eastAsia" w:ascii="仿宋" w:hAnsi="仿宋" w:eastAsia="仿宋" w:cs="仿宋"/>
          <w:b w:val="0"/>
          <w:i w:val="0"/>
          <w:caps w:val="0"/>
          <w:color w:val="000000"/>
          <w:spacing w:val="0"/>
          <w:sz w:val="24"/>
          <w:szCs w:val="24"/>
          <w:u w:val="single"/>
        </w:rPr>
        <w:t xml:space="preserve">   </w:t>
      </w:r>
      <w:r>
        <w:rPr>
          <w:rFonts w:hint="eastAsia" w:ascii="仿宋" w:hAnsi="仿宋" w:eastAsia="仿宋" w:cs="仿宋"/>
          <w:b w:val="0"/>
          <w:i w:val="0"/>
          <w:caps w:val="0"/>
          <w:color w:val="000000"/>
          <w:spacing w:val="0"/>
          <w:sz w:val="24"/>
          <w:szCs w:val="24"/>
        </w:rPr>
        <w:t>年</w:t>
      </w:r>
      <w:r>
        <w:rPr>
          <w:rFonts w:hint="eastAsia" w:ascii="仿宋" w:hAnsi="仿宋" w:eastAsia="仿宋" w:cs="仿宋"/>
          <w:b w:val="0"/>
          <w:i w:val="0"/>
          <w:caps w:val="0"/>
          <w:color w:val="000000"/>
          <w:spacing w:val="0"/>
          <w:sz w:val="24"/>
          <w:szCs w:val="24"/>
          <w:u w:val="single"/>
        </w:rPr>
        <w:t xml:space="preserve">    </w:t>
      </w:r>
      <w:r>
        <w:rPr>
          <w:rFonts w:hint="eastAsia" w:ascii="仿宋" w:hAnsi="仿宋" w:eastAsia="仿宋" w:cs="仿宋"/>
          <w:b w:val="0"/>
          <w:i w:val="0"/>
          <w:caps w:val="0"/>
          <w:color w:val="000000"/>
          <w:spacing w:val="0"/>
          <w:sz w:val="24"/>
          <w:szCs w:val="24"/>
        </w:rPr>
        <w:t>月</w:t>
      </w:r>
      <w:r>
        <w:rPr>
          <w:rFonts w:hint="eastAsia" w:ascii="仿宋" w:hAnsi="仿宋" w:eastAsia="仿宋" w:cs="仿宋"/>
          <w:b w:val="0"/>
          <w:i w:val="0"/>
          <w:caps w:val="0"/>
          <w:color w:val="000000"/>
          <w:spacing w:val="0"/>
          <w:sz w:val="24"/>
          <w:szCs w:val="24"/>
          <w:u w:val="single"/>
        </w:rPr>
        <w:t xml:space="preserve">    </w:t>
      </w:r>
      <w:r>
        <w:rPr>
          <w:rFonts w:hint="eastAsia" w:ascii="仿宋" w:hAnsi="仿宋" w:eastAsia="仿宋" w:cs="仿宋"/>
          <w:b w:val="0"/>
          <w:i w:val="0"/>
          <w:caps w:val="0"/>
          <w:color w:val="000000"/>
          <w:spacing w:val="0"/>
          <w:sz w:val="24"/>
          <w:szCs w:val="24"/>
        </w:rPr>
        <w:t>日</w:t>
      </w:r>
    </w:p>
    <w:p>
      <w:pPr>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   所在单位：</w:t>
      </w:r>
      <w:r>
        <w:rPr>
          <w:rFonts w:hint="eastAsia" w:ascii="仿宋" w:hAnsi="仿宋" w:eastAsia="仿宋" w:cs="仿宋"/>
          <w:b w:val="0"/>
          <w:i w:val="0"/>
          <w:caps w:val="0"/>
          <w:color w:val="000000"/>
          <w:spacing w:val="0"/>
          <w:sz w:val="24"/>
          <w:szCs w:val="24"/>
          <w:u w:val="single"/>
        </w:rPr>
        <w:t xml:space="preserve">                  </w:t>
      </w:r>
      <w:r>
        <w:rPr>
          <w:rFonts w:hint="eastAsia" w:ascii="仿宋" w:hAnsi="仿宋" w:eastAsia="仿宋" w:cs="仿宋"/>
          <w:b w:val="0"/>
          <w:i w:val="0"/>
          <w:caps w:val="0"/>
          <w:color w:val="000000"/>
          <w:spacing w:val="0"/>
          <w:sz w:val="24"/>
          <w:szCs w:val="24"/>
        </w:rPr>
        <w:t xml:space="preserve">   职务：</w:t>
      </w:r>
      <w:r>
        <w:rPr>
          <w:rFonts w:hint="eastAsia" w:ascii="仿宋" w:hAnsi="仿宋" w:eastAsia="仿宋" w:cs="仿宋"/>
          <w:b w:val="0"/>
          <w:i w:val="0"/>
          <w:caps w:val="0"/>
          <w:color w:val="000000"/>
          <w:spacing w:val="0"/>
          <w:sz w:val="24"/>
          <w:szCs w:val="24"/>
          <w:u w:val="single"/>
        </w:rPr>
        <w:t xml:space="preserve">                    </w:t>
      </w:r>
    </w:p>
    <w:p>
      <w:pPr>
        <w:spacing w:before="0" w:beforeAutospacing="0" w:after="0" w:afterAutospacing="0" w:line="360" w:lineRule="auto"/>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   身 份 证：</w:t>
      </w:r>
      <w:r>
        <w:rPr>
          <w:rFonts w:hint="eastAsia" w:ascii="仿宋" w:hAnsi="仿宋" w:eastAsia="仿宋" w:cs="仿宋"/>
          <w:b w:val="0"/>
          <w:i w:val="0"/>
          <w:caps w:val="0"/>
          <w:color w:val="000000"/>
          <w:spacing w:val="0"/>
          <w:sz w:val="24"/>
          <w:szCs w:val="24"/>
          <w:u w:val="single"/>
        </w:rPr>
        <w:t xml:space="preserve">                  </w:t>
      </w:r>
      <w:r>
        <w:rPr>
          <w:rFonts w:hint="eastAsia" w:ascii="仿宋" w:hAnsi="仿宋" w:eastAsia="仿宋" w:cs="仿宋"/>
          <w:b w:val="0"/>
          <w:i w:val="0"/>
          <w:caps w:val="0"/>
          <w:color w:val="000000"/>
          <w:spacing w:val="0"/>
          <w:sz w:val="24"/>
          <w:szCs w:val="24"/>
        </w:rPr>
        <w:t xml:space="preserve">   联系方式: </w:t>
      </w:r>
      <w:r>
        <w:rPr>
          <w:rFonts w:hint="eastAsia" w:ascii="仿宋" w:hAnsi="仿宋" w:eastAsia="仿宋" w:cs="仿宋"/>
          <w:b w:val="0"/>
          <w:i w:val="0"/>
          <w:caps w:val="0"/>
          <w:color w:val="000000"/>
          <w:spacing w:val="0"/>
          <w:sz w:val="24"/>
          <w:szCs w:val="24"/>
          <w:u w:val="single"/>
        </w:rPr>
        <w:t xml:space="preserve">                     </w:t>
      </w:r>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p>
    <w:p>
      <w:pPr>
        <w:spacing w:before="0" w:beforeAutospacing="0" w:after="0" w:afterAutospacing="0" w:line="360" w:lineRule="auto"/>
        <w:ind w:left="0" w:right="0"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兹委托受托人合法地代表我单位参加</w:t>
      </w:r>
      <w:r>
        <w:rPr>
          <w:rFonts w:hint="eastAsia" w:ascii="仿宋" w:hAnsi="仿宋" w:eastAsia="仿宋" w:cs="仿宋"/>
          <w:b w:val="0"/>
          <w:i w:val="0"/>
          <w:caps w:val="0"/>
          <w:color w:val="000000"/>
          <w:spacing w:val="0"/>
          <w:sz w:val="24"/>
          <w:szCs w:val="24"/>
          <w:lang w:eastAsia="zh-CN"/>
        </w:rPr>
        <w:t>南京达琛鑫工程咨询有限公司</w:t>
      </w:r>
      <w:r>
        <w:rPr>
          <w:rFonts w:hint="eastAsia" w:ascii="仿宋" w:hAnsi="仿宋" w:eastAsia="仿宋" w:cs="仿宋"/>
          <w:b w:val="0"/>
          <w:i w:val="0"/>
          <w:caps w:val="0"/>
          <w:color w:val="000000"/>
          <w:spacing w:val="0"/>
          <w:sz w:val="24"/>
          <w:szCs w:val="24"/>
        </w:rPr>
        <w:t>组织的（采购编号为：</w:t>
      </w:r>
      <w:r>
        <w:rPr>
          <w:rFonts w:hint="eastAsia" w:ascii="仿宋" w:hAnsi="仿宋" w:eastAsia="仿宋" w:cs="仿宋"/>
          <w:b w:val="0"/>
          <w:i w:val="0"/>
          <w:caps w:val="0"/>
          <w:spacing w:val="0"/>
          <w:sz w:val="24"/>
          <w:szCs w:val="24"/>
          <w:lang w:eastAsia="zh-CN"/>
        </w:rPr>
        <w:t>NJDCX-202301111601</w:t>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spacing w:val="0"/>
          <w:sz w:val="24"/>
          <w:szCs w:val="24"/>
          <w:lang w:eastAsia="zh-CN"/>
        </w:rPr>
        <w:t>企业国际贸易合规风险评估项目</w:t>
      </w:r>
      <w:r>
        <w:rPr>
          <w:rFonts w:hint="eastAsia" w:ascii="仿宋" w:hAnsi="仿宋" w:eastAsia="仿宋" w:cs="仿宋"/>
          <w:b w:val="0"/>
          <w:i w:val="0"/>
          <w:caps w:val="0"/>
          <w:color w:val="000000"/>
          <w:spacing w:val="0"/>
          <w:sz w:val="24"/>
          <w:szCs w:val="24"/>
        </w:rPr>
        <w:t>的采购活动，受托人有权在该</w:t>
      </w:r>
      <w:r>
        <w:rPr>
          <w:rFonts w:hint="eastAsia" w:ascii="仿宋" w:hAnsi="仿宋" w:eastAsia="仿宋" w:cs="仿宋"/>
          <w:b w:val="0"/>
          <w:i w:val="0"/>
          <w:caps w:val="0"/>
          <w:color w:val="000000"/>
          <w:spacing w:val="0"/>
          <w:sz w:val="24"/>
          <w:szCs w:val="24"/>
          <w:lang w:eastAsia="zh-CN"/>
        </w:rPr>
        <w:t>磋商</w:t>
      </w:r>
      <w:r>
        <w:rPr>
          <w:rFonts w:hint="eastAsia" w:ascii="仿宋" w:hAnsi="仿宋" w:eastAsia="仿宋" w:cs="仿宋"/>
          <w:b w:val="0"/>
          <w:i w:val="0"/>
          <w:caps w:val="0"/>
          <w:color w:val="000000"/>
          <w:spacing w:val="0"/>
          <w:sz w:val="24"/>
          <w:szCs w:val="24"/>
        </w:rPr>
        <w:t>活动中，以我单位的名义签署</w:t>
      </w:r>
      <w:r>
        <w:rPr>
          <w:rFonts w:hint="eastAsia" w:ascii="仿宋" w:hAnsi="仿宋" w:eastAsia="仿宋" w:cs="仿宋"/>
          <w:b w:val="0"/>
          <w:i w:val="0"/>
          <w:caps w:val="0"/>
          <w:color w:val="000000"/>
          <w:spacing w:val="0"/>
          <w:sz w:val="24"/>
          <w:szCs w:val="24"/>
          <w:lang w:eastAsia="zh-CN"/>
        </w:rPr>
        <w:t>磋商函</w:t>
      </w:r>
      <w:r>
        <w:rPr>
          <w:rFonts w:hint="eastAsia" w:ascii="仿宋" w:hAnsi="仿宋" w:eastAsia="仿宋" w:cs="仿宋"/>
          <w:b w:val="0"/>
          <w:i w:val="0"/>
          <w:caps w:val="0"/>
          <w:color w:val="000000"/>
          <w:spacing w:val="0"/>
          <w:sz w:val="24"/>
          <w:szCs w:val="24"/>
        </w:rPr>
        <w:t>和</w:t>
      </w:r>
      <w:r>
        <w:rPr>
          <w:rFonts w:hint="eastAsia" w:ascii="仿宋" w:hAnsi="仿宋" w:eastAsia="仿宋" w:cs="仿宋"/>
          <w:b w:val="0"/>
          <w:i w:val="0"/>
          <w:caps w:val="0"/>
          <w:color w:val="000000"/>
          <w:spacing w:val="0"/>
          <w:sz w:val="24"/>
          <w:szCs w:val="24"/>
          <w:lang w:eastAsia="zh-CN"/>
        </w:rPr>
        <w:t>磋商</w:t>
      </w:r>
      <w:r>
        <w:rPr>
          <w:rFonts w:hint="eastAsia" w:ascii="仿宋" w:hAnsi="仿宋" w:eastAsia="仿宋" w:cs="仿宋"/>
          <w:b w:val="0"/>
          <w:i w:val="0"/>
          <w:caps w:val="0"/>
          <w:color w:val="000000"/>
          <w:spacing w:val="0"/>
          <w:sz w:val="24"/>
          <w:szCs w:val="24"/>
        </w:rPr>
        <w:t>文件，与</w:t>
      </w:r>
      <w:r>
        <w:rPr>
          <w:rFonts w:hint="eastAsia" w:ascii="仿宋" w:hAnsi="仿宋" w:eastAsia="仿宋" w:cs="仿宋"/>
          <w:b w:val="0"/>
          <w:i w:val="0"/>
          <w:caps w:val="0"/>
          <w:color w:val="000000"/>
          <w:spacing w:val="0"/>
          <w:sz w:val="24"/>
          <w:szCs w:val="24"/>
          <w:lang w:eastAsia="zh-CN"/>
        </w:rPr>
        <w:t>采购</w:t>
      </w:r>
      <w:r>
        <w:rPr>
          <w:rFonts w:hint="eastAsia" w:ascii="仿宋" w:hAnsi="仿宋" w:eastAsia="仿宋" w:cs="仿宋"/>
          <w:b w:val="0"/>
          <w:i w:val="0"/>
          <w:caps w:val="0"/>
          <w:color w:val="000000"/>
          <w:spacing w:val="0"/>
          <w:sz w:val="24"/>
          <w:szCs w:val="24"/>
        </w:rPr>
        <w:t>代理机构协商、澄清、解释，质疑，签订合同书并执行一切与此有关的事项。</w:t>
      </w:r>
    </w:p>
    <w:p>
      <w:pPr>
        <w:spacing w:before="0" w:beforeAutospacing="0" w:after="0" w:afterAutospacing="0" w:line="360" w:lineRule="auto"/>
        <w:ind w:left="0" w:right="0"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受托人在办理上述事宜过程中以其自己的名义所签署的所有文件我均予以承认。受托人无转委托权。</w:t>
      </w:r>
    </w:p>
    <w:p>
      <w:pPr>
        <w:spacing w:before="0" w:beforeAutospacing="0" w:after="0" w:afterAutospacing="0" w:line="360" w:lineRule="auto"/>
        <w:ind w:left="0" w:right="0"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委托期限：至上述事宜处理完毕止。</w:t>
      </w:r>
    </w:p>
    <w:p>
      <w:pPr>
        <w:spacing w:before="0" w:beforeAutospacing="0" w:after="0" w:afterAutospacing="0" w:line="360" w:lineRule="auto"/>
        <w:ind w:left="0" w:right="0"/>
        <w:jc w:val="left"/>
        <w:rPr>
          <w:rFonts w:hint="eastAsia" w:ascii="仿宋" w:hAnsi="仿宋" w:eastAsia="仿宋" w:cs="仿宋"/>
          <w:b w:val="0"/>
          <w:i w:val="0"/>
          <w:caps w:val="0"/>
          <w:color w:val="000000"/>
          <w:spacing w:val="0"/>
          <w:sz w:val="24"/>
          <w:szCs w:val="24"/>
        </w:rPr>
      </w:pPr>
    </w:p>
    <w:p>
      <w:pPr>
        <w:spacing w:before="0" w:beforeAutospacing="0" w:after="0" w:afterAutospacing="0" w:line="360" w:lineRule="auto"/>
        <w:ind w:left="0" w:right="0"/>
        <w:jc w:val="right"/>
        <w:rPr>
          <w:rFonts w:hint="eastAsia" w:ascii="仿宋" w:hAnsi="仿宋" w:eastAsia="仿宋" w:cs="仿宋"/>
          <w:b w:val="0"/>
          <w:i w:val="0"/>
          <w:caps w:val="0"/>
          <w:color w:val="000000"/>
          <w:spacing w:val="0"/>
          <w:sz w:val="24"/>
          <w:szCs w:val="24"/>
          <w:highlight w:val="none"/>
        </w:rPr>
      </w:pPr>
      <w:r>
        <w:rPr>
          <w:rFonts w:hint="eastAsia" w:ascii="仿宋" w:hAnsi="仿宋" w:eastAsia="仿宋" w:cs="仿宋"/>
          <w:b w:val="0"/>
          <w:i w:val="0"/>
          <w:caps w:val="0"/>
          <w:color w:val="000000"/>
          <w:spacing w:val="0"/>
          <w:sz w:val="24"/>
          <w:szCs w:val="24"/>
        </w:rPr>
        <w:t>委托单位   （公章）</w:t>
      </w:r>
    </w:p>
    <w:p>
      <w:pPr>
        <w:spacing w:before="0" w:beforeAutospacing="0" w:after="0" w:afterAutospacing="0" w:line="360" w:lineRule="auto"/>
        <w:ind w:left="0" w:right="0"/>
        <w:jc w:val="right"/>
        <w:rPr>
          <w:rFonts w:hint="eastAsia" w:ascii="仿宋" w:hAnsi="仿宋" w:eastAsia="仿宋" w:cs="仿宋"/>
          <w:b w:val="0"/>
          <w:i w:val="0"/>
          <w:caps w:val="0"/>
          <w:color w:val="000000"/>
          <w:spacing w:val="0"/>
          <w:sz w:val="24"/>
          <w:szCs w:val="24"/>
        </w:rPr>
      </w:pPr>
    </w:p>
    <w:p>
      <w:pPr>
        <w:spacing w:before="0" w:beforeAutospacing="0" w:after="0" w:afterAutospacing="0" w:line="360" w:lineRule="auto"/>
        <w:ind w:right="0"/>
        <w:jc w:val="right"/>
        <w:rPr>
          <w:rFonts w:hint="eastAsia" w:ascii="仿宋" w:hAnsi="仿宋" w:eastAsia="仿宋" w:cs="仿宋"/>
          <w:b w:val="0"/>
          <w:i w:val="0"/>
          <w:caps w:val="0"/>
          <w:color w:val="000000"/>
          <w:spacing w:val="0"/>
          <w:sz w:val="24"/>
          <w:szCs w:val="24"/>
          <w:highlight w:val="none"/>
        </w:rPr>
      </w:pPr>
      <w:r>
        <w:rPr>
          <w:rFonts w:hint="eastAsia" w:ascii="仿宋" w:hAnsi="仿宋" w:eastAsia="仿宋" w:cs="仿宋"/>
          <w:b w:val="0"/>
          <w:i w:val="0"/>
          <w:caps w:val="0"/>
          <w:color w:val="000000"/>
          <w:spacing w:val="0"/>
          <w:sz w:val="24"/>
          <w:szCs w:val="24"/>
        </w:rPr>
        <w:t xml:space="preserve">    法定代表人（签字或盖章）：　　　　　</w:t>
      </w:r>
    </w:p>
    <w:p>
      <w:pPr>
        <w:spacing w:before="0" w:beforeAutospacing="0" w:after="0" w:afterAutospacing="0" w:line="360" w:lineRule="auto"/>
        <w:ind w:right="0"/>
        <w:jc w:val="right"/>
        <w:rPr>
          <w:rFonts w:hint="eastAsia" w:ascii="仿宋" w:hAnsi="仿宋" w:eastAsia="仿宋" w:cs="仿宋"/>
          <w:b w:val="0"/>
          <w:i w:val="0"/>
          <w:caps w:val="0"/>
          <w:color w:val="000000"/>
          <w:spacing w:val="0"/>
          <w:sz w:val="24"/>
          <w:szCs w:val="24"/>
        </w:rPr>
      </w:pPr>
    </w:p>
    <w:p>
      <w:pPr>
        <w:spacing w:before="0" w:beforeAutospacing="0" w:after="0" w:afterAutospacing="0" w:line="360" w:lineRule="auto"/>
        <w:ind w:right="0"/>
        <w:jc w:val="right"/>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sz w:val="24"/>
          <w:szCs w:val="24"/>
        </w:rPr>
        <w:t>年  月  日</w:t>
      </w:r>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备注：</w:t>
      </w:r>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①供应商授权代表须在</w:t>
      </w:r>
      <w:r>
        <w:rPr>
          <w:rFonts w:hint="eastAsia" w:ascii="仿宋" w:hAnsi="仿宋" w:eastAsia="仿宋" w:cs="仿宋"/>
          <w:b w:val="0"/>
          <w:i w:val="0"/>
          <w:caps w:val="0"/>
          <w:color w:val="000000"/>
          <w:spacing w:val="0"/>
          <w:sz w:val="24"/>
          <w:szCs w:val="24"/>
          <w:lang w:eastAsia="zh-CN"/>
        </w:rPr>
        <w:t>磋商</w:t>
      </w:r>
      <w:r>
        <w:rPr>
          <w:rFonts w:hint="eastAsia" w:ascii="仿宋" w:hAnsi="仿宋" w:eastAsia="仿宋" w:cs="仿宋"/>
          <w:b w:val="0"/>
          <w:i w:val="0"/>
          <w:caps w:val="0"/>
          <w:color w:val="000000"/>
          <w:spacing w:val="0"/>
          <w:sz w:val="24"/>
          <w:szCs w:val="24"/>
        </w:rPr>
        <w:t>截止时间前持授权书原件及授权代表身份证件办理签名报到。（</w:t>
      </w:r>
      <w:r>
        <w:rPr>
          <w:rFonts w:hint="eastAsia" w:ascii="仿宋" w:hAnsi="仿宋" w:eastAsia="仿宋" w:cs="仿宋"/>
          <w:b w:val="0"/>
          <w:i w:val="0"/>
          <w:caps w:val="0"/>
          <w:color w:val="000000"/>
          <w:spacing w:val="0"/>
          <w:sz w:val="24"/>
          <w:szCs w:val="24"/>
          <w:lang w:eastAsia="zh-CN"/>
        </w:rPr>
        <w:t>磋商</w:t>
      </w:r>
      <w:r>
        <w:rPr>
          <w:rFonts w:hint="eastAsia" w:ascii="仿宋" w:hAnsi="仿宋" w:eastAsia="仿宋" w:cs="仿宋"/>
          <w:b w:val="0"/>
          <w:i w:val="0"/>
          <w:caps w:val="0"/>
          <w:color w:val="000000"/>
          <w:spacing w:val="0"/>
          <w:sz w:val="24"/>
          <w:szCs w:val="24"/>
        </w:rPr>
        <w:t>文件中须附授权代表及法人的身份证复印件）</w:t>
      </w:r>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②非授权代表办理上述事宜，</w:t>
      </w:r>
      <w:r>
        <w:rPr>
          <w:rFonts w:hint="eastAsia" w:ascii="仿宋" w:hAnsi="仿宋" w:eastAsia="仿宋" w:cs="仿宋"/>
          <w:b w:val="0"/>
          <w:i w:val="0"/>
          <w:caps w:val="0"/>
          <w:color w:val="000000"/>
          <w:spacing w:val="0"/>
          <w:sz w:val="24"/>
          <w:szCs w:val="24"/>
          <w:lang w:eastAsia="zh-CN"/>
        </w:rPr>
        <w:t>采购</w:t>
      </w:r>
      <w:r>
        <w:rPr>
          <w:rFonts w:hint="eastAsia" w:ascii="仿宋" w:hAnsi="仿宋" w:eastAsia="仿宋" w:cs="仿宋"/>
          <w:b w:val="0"/>
          <w:i w:val="0"/>
          <w:caps w:val="0"/>
          <w:color w:val="000000"/>
          <w:spacing w:val="0"/>
          <w:sz w:val="24"/>
          <w:szCs w:val="24"/>
        </w:rPr>
        <w:t>人</w:t>
      </w:r>
      <w:r>
        <w:rPr>
          <w:rFonts w:hint="eastAsia" w:ascii="仿宋" w:hAnsi="仿宋" w:eastAsia="仿宋" w:cs="仿宋"/>
          <w:b w:val="0"/>
          <w:i w:val="0"/>
          <w:caps w:val="0"/>
          <w:color w:val="000000"/>
          <w:spacing w:val="0"/>
          <w:sz w:val="24"/>
          <w:szCs w:val="24"/>
          <w:lang w:eastAsia="zh-CN"/>
        </w:rPr>
        <w:t>及代理机构</w:t>
      </w:r>
      <w:r>
        <w:rPr>
          <w:rFonts w:hint="eastAsia" w:ascii="仿宋" w:hAnsi="仿宋" w:eastAsia="仿宋" w:cs="仿宋"/>
          <w:b w:val="0"/>
          <w:i w:val="0"/>
          <w:caps w:val="0"/>
          <w:color w:val="000000"/>
          <w:spacing w:val="0"/>
          <w:sz w:val="24"/>
          <w:szCs w:val="24"/>
        </w:rPr>
        <w:t>将拒绝。</w:t>
      </w:r>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③供应商法定代表人直接参加</w:t>
      </w:r>
      <w:r>
        <w:rPr>
          <w:rFonts w:hint="eastAsia" w:ascii="仿宋" w:hAnsi="仿宋" w:eastAsia="仿宋" w:cs="仿宋"/>
          <w:b w:val="0"/>
          <w:i w:val="0"/>
          <w:caps w:val="0"/>
          <w:color w:val="000000"/>
          <w:spacing w:val="0"/>
          <w:sz w:val="24"/>
          <w:szCs w:val="24"/>
          <w:lang w:eastAsia="zh-CN"/>
        </w:rPr>
        <w:t>磋商</w:t>
      </w:r>
      <w:r>
        <w:rPr>
          <w:rFonts w:hint="eastAsia" w:ascii="仿宋" w:hAnsi="仿宋" w:eastAsia="仿宋" w:cs="仿宋"/>
          <w:b w:val="0"/>
          <w:i w:val="0"/>
          <w:caps w:val="0"/>
          <w:color w:val="000000"/>
          <w:spacing w:val="0"/>
          <w:sz w:val="24"/>
          <w:szCs w:val="24"/>
        </w:rPr>
        <w:t>的，无须提供法人授权委托书，但须持本人身份证件及营业执照复印件办理相关手续。</w:t>
      </w:r>
    </w:p>
    <w:p>
      <w:pPr>
        <w:spacing w:before="0" w:beforeAutospacing="0" w:after="0" w:afterAutospacing="0" w:line="360" w:lineRule="auto"/>
        <w:ind w:left="0" w:right="0"/>
        <w:jc w:val="both"/>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rPr>
        <w:br w:type="page"/>
      </w:r>
    </w:p>
    <w:p>
      <w:pPr>
        <w:pStyle w:val="4"/>
        <w:numPr>
          <w:ilvl w:val="1"/>
          <w:numId w:val="0"/>
        </w:numPr>
        <w:spacing w:before="0" w:beforeAutospacing="0" w:after="0" w:afterAutospacing="0" w:line="360" w:lineRule="auto"/>
        <w:ind w:left="0" w:right="0" w:firstLine="562"/>
        <w:jc w:val="center"/>
        <w:rPr>
          <w:rFonts w:hint="eastAsia" w:ascii="仿宋" w:hAnsi="仿宋" w:eastAsia="仿宋" w:cs="仿宋"/>
          <w:b/>
          <w:i w:val="0"/>
          <w:caps w:val="0"/>
          <w:spacing w:val="0"/>
          <w:sz w:val="28"/>
          <w:szCs w:val="28"/>
        </w:rPr>
      </w:pPr>
      <w:bookmarkStart w:id="205" w:name="_Toc9284"/>
      <w:bookmarkStart w:id="206" w:name="_Toc15181"/>
      <w:bookmarkStart w:id="207" w:name="_Toc9521"/>
      <w:bookmarkStart w:id="208" w:name="_Toc638"/>
      <w:bookmarkStart w:id="209" w:name="_Toc13645"/>
      <w:bookmarkStart w:id="210" w:name="_Toc11246"/>
      <w:bookmarkStart w:id="211" w:name="_Toc25170492"/>
      <w:r>
        <w:rPr>
          <w:rFonts w:hint="eastAsia" w:ascii="仿宋" w:hAnsi="仿宋" w:eastAsia="仿宋" w:cs="仿宋"/>
          <w:b/>
          <w:i w:val="0"/>
          <w:caps w:val="0"/>
          <w:spacing w:val="0"/>
          <w:sz w:val="28"/>
          <w:szCs w:val="28"/>
        </w:rPr>
        <w:t>附 件2</w:t>
      </w:r>
      <w:r>
        <w:rPr>
          <w:rFonts w:hint="eastAsia" w:ascii="仿宋" w:hAnsi="仿宋" w:eastAsia="仿宋" w:cs="仿宋"/>
          <w:b/>
          <w:i w:val="0"/>
          <w:caps w:val="0"/>
          <w:spacing w:val="0"/>
          <w:sz w:val="28"/>
          <w:szCs w:val="28"/>
          <w:lang w:val="en-US" w:eastAsia="zh-CN"/>
        </w:rPr>
        <w:t xml:space="preserve">: </w:t>
      </w:r>
      <w:r>
        <w:rPr>
          <w:rFonts w:hint="eastAsia" w:ascii="仿宋" w:hAnsi="仿宋" w:eastAsia="仿宋" w:cs="仿宋"/>
          <w:b/>
          <w:i w:val="0"/>
          <w:caps w:val="0"/>
          <w:spacing w:val="0"/>
          <w:sz w:val="28"/>
          <w:szCs w:val="28"/>
        </w:rPr>
        <w:t>具备履行合同所必需的设备和专业技术能力的书面声明</w:t>
      </w:r>
      <w:bookmarkEnd w:id="205"/>
      <w:bookmarkEnd w:id="206"/>
      <w:bookmarkEnd w:id="207"/>
      <w:bookmarkEnd w:id="208"/>
      <w:bookmarkEnd w:id="209"/>
      <w:bookmarkEnd w:id="210"/>
      <w:bookmarkEnd w:id="211"/>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p>
    <w:p>
      <w:pPr>
        <w:spacing w:before="0" w:beforeAutospacing="0" w:after="0" w:afterAutospacing="0" w:line="360" w:lineRule="auto"/>
        <w:ind w:left="0" w:right="0" w:firstLine="492"/>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我公司郑重声明：我公司具备履行本项采购合同所必需的设备和专业技术能力，为履行本项采购合同我公司具备如下主要设备和主要专业技术能力：</w:t>
      </w:r>
    </w:p>
    <w:p>
      <w:pPr>
        <w:spacing w:before="0" w:beforeAutospacing="0" w:after="0" w:afterAutospacing="0" w:line="360" w:lineRule="auto"/>
        <w:ind w:left="0" w:right="0" w:firstLine="492"/>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主要设备有：  。</w:t>
      </w:r>
    </w:p>
    <w:p>
      <w:pPr>
        <w:spacing w:before="0" w:beforeAutospacing="0" w:after="0" w:afterAutospacing="0" w:line="360" w:lineRule="auto"/>
        <w:ind w:left="0" w:right="0" w:firstLine="492"/>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主要专业技术能力有：   。</w:t>
      </w:r>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p>
    <w:p>
      <w:pPr>
        <w:spacing w:before="0" w:beforeAutospacing="0" w:after="0" w:afterAutospacing="0" w:line="360" w:lineRule="auto"/>
        <w:ind w:left="0" w:right="0" w:firstLine="4560"/>
        <w:jc w:val="both"/>
        <w:rPr>
          <w:rFonts w:hint="eastAsia" w:ascii="仿宋" w:hAnsi="仿宋" w:eastAsia="仿宋" w:cs="仿宋"/>
          <w:b w:val="0"/>
          <w:i w:val="0"/>
          <w:caps w:val="0"/>
          <w:color w:val="000000"/>
          <w:spacing w:val="0"/>
          <w:sz w:val="24"/>
          <w:szCs w:val="24"/>
          <w:highlight w:val="none"/>
        </w:rPr>
      </w:pPr>
      <w:r>
        <w:rPr>
          <w:rFonts w:hint="eastAsia" w:ascii="仿宋" w:hAnsi="仿宋" w:eastAsia="仿宋" w:cs="仿宋"/>
          <w:b w:val="0"/>
          <w:i w:val="0"/>
          <w:caps w:val="0"/>
          <w:color w:val="000000"/>
          <w:spacing w:val="0"/>
          <w:sz w:val="24"/>
          <w:szCs w:val="24"/>
        </w:rPr>
        <w:t>供应商全称（盖章）：</w:t>
      </w:r>
    </w:p>
    <w:p>
      <w:pPr>
        <w:spacing w:before="0" w:beforeAutospacing="0" w:after="0" w:afterAutospacing="0" w:line="360" w:lineRule="auto"/>
        <w:ind w:left="0" w:right="0" w:firstLine="4560"/>
        <w:jc w:val="both"/>
        <w:rPr>
          <w:rFonts w:hint="eastAsia" w:ascii="仿宋" w:hAnsi="仿宋" w:eastAsia="仿宋" w:cs="仿宋"/>
          <w:b w:val="0"/>
          <w:i w:val="0"/>
          <w:caps w:val="0"/>
          <w:color w:val="000000"/>
          <w:spacing w:val="0"/>
          <w:sz w:val="24"/>
          <w:szCs w:val="24"/>
        </w:rPr>
      </w:pPr>
    </w:p>
    <w:p>
      <w:pPr>
        <w:spacing w:before="0" w:beforeAutospacing="0" w:after="0" w:afterAutospacing="0" w:line="360" w:lineRule="auto"/>
        <w:ind w:left="0" w:right="0"/>
        <w:jc w:val="both"/>
        <w:rPr>
          <w:rFonts w:hint="eastAsia" w:ascii="仿宋" w:hAnsi="仿宋" w:eastAsia="仿宋" w:cs="仿宋"/>
          <w:b w:val="0"/>
          <w:i w:val="0"/>
          <w:caps w:val="0"/>
          <w:spacing w:val="0"/>
          <w:sz w:val="24"/>
          <w:szCs w:val="24"/>
        </w:rPr>
      </w:pPr>
      <w:r>
        <w:rPr>
          <w:rFonts w:hint="eastAsia" w:ascii="仿宋" w:hAnsi="仿宋" w:eastAsia="仿宋" w:cs="仿宋"/>
          <w:b w:val="0"/>
          <w:i w:val="0"/>
          <w:caps w:val="0"/>
          <w:color w:val="000000"/>
          <w:spacing w:val="0"/>
          <w:sz w:val="24"/>
          <w:szCs w:val="24"/>
        </w:rPr>
        <w:t xml:space="preserve">                                      日期：　　年　　月　　日</w:t>
      </w:r>
    </w:p>
    <w:p>
      <w:pPr>
        <w:pStyle w:val="214"/>
        <w:spacing w:before="0" w:beforeAutospacing="0" w:after="0" w:afterAutospacing="0" w:line="360" w:lineRule="auto"/>
        <w:ind w:left="0" w:right="0" w:firstLine="482"/>
        <w:jc w:val="both"/>
        <w:rPr>
          <w:rFonts w:hint="eastAsia" w:ascii="仿宋" w:hAnsi="仿宋" w:eastAsia="仿宋" w:cs="仿宋"/>
          <w:b w:val="0"/>
          <w:i w:val="0"/>
          <w:caps w:val="0"/>
          <w:color w:val="000000"/>
          <w:spacing w:val="0"/>
          <w:sz w:val="24"/>
        </w:rPr>
      </w:pPr>
      <w:r>
        <w:rPr>
          <w:rFonts w:hint="eastAsia" w:ascii="仿宋" w:hAnsi="仿宋" w:eastAsia="仿宋" w:cs="仿宋"/>
          <w:b w:val="0"/>
          <w:i w:val="0"/>
          <w:caps w:val="0"/>
          <w:spacing w:val="0"/>
          <w:sz w:val="24"/>
        </w:rPr>
        <w:br w:type="page"/>
      </w:r>
    </w:p>
    <w:p>
      <w:pPr>
        <w:pStyle w:val="4"/>
        <w:numPr>
          <w:ilvl w:val="1"/>
          <w:numId w:val="0"/>
        </w:numPr>
        <w:spacing w:before="0" w:beforeAutospacing="0" w:after="0" w:afterAutospacing="0" w:line="360" w:lineRule="auto"/>
        <w:ind w:left="0" w:right="0" w:firstLine="562"/>
        <w:jc w:val="left"/>
        <w:rPr>
          <w:rFonts w:hint="eastAsia" w:ascii="仿宋" w:hAnsi="仿宋" w:eastAsia="仿宋" w:cs="仿宋"/>
          <w:b/>
          <w:i w:val="0"/>
          <w:caps w:val="0"/>
          <w:spacing w:val="0"/>
          <w:sz w:val="28"/>
          <w:szCs w:val="28"/>
        </w:rPr>
      </w:pPr>
      <w:bookmarkStart w:id="212" w:name="_Toc190"/>
      <w:bookmarkStart w:id="213" w:name="_Toc18188"/>
      <w:bookmarkStart w:id="214" w:name="_Toc22207"/>
      <w:bookmarkStart w:id="215" w:name="_Toc8503"/>
      <w:bookmarkStart w:id="216" w:name="_Toc26453"/>
      <w:bookmarkStart w:id="217" w:name="_Toc10944"/>
      <w:bookmarkStart w:id="218" w:name="_Toc30482"/>
      <w:bookmarkStart w:id="219" w:name="_Toc27202"/>
      <w:bookmarkStart w:id="220" w:name="_Toc25170493"/>
      <w:bookmarkStart w:id="221" w:name="_Toc8679"/>
      <w:r>
        <w:rPr>
          <w:rFonts w:hint="eastAsia" w:ascii="仿宋" w:hAnsi="仿宋" w:eastAsia="仿宋" w:cs="仿宋"/>
          <w:b/>
          <w:i w:val="0"/>
          <w:caps w:val="0"/>
          <w:spacing w:val="0"/>
          <w:sz w:val="28"/>
          <w:szCs w:val="28"/>
        </w:rPr>
        <w:t>附 件</w:t>
      </w:r>
      <w:bookmarkEnd w:id="212"/>
      <w:bookmarkEnd w:id="213"/>
      <w:r>
        <w:rPr>
          <w:rFonts w:hint="eastAsia" w:ascii="仿宋" w:hAnsi="仿宋" w:eastAsia="仿宋" w:cs="仿宋"/>
          <w:b/>
          <w:i w:val="0"/>
          <w:caps w:val="0"/>
          <w:spacing w:val="0"/>
          <w:sz w:val="28"/>
          <w:szCs w:val="28"/>
        </w:rPr>
        <w:t>3：三年内无重大违纪声明</w:t>
      </w:r>
      <w:bookmarkEnd w:id="214"/>
      <w:bookmarkEnd w:id="215"/>
      <w:bookmarkEnd w:id="216"/>
      <w:bookmarkEnd w:id="217"/>
      <w:bookmarkEnd w:id="218"/>
      <w:bookmarkEnd w:id="219"/>
      <w:bookmarkEnd w:id="220"/>
      <w:bookmarkEnd w:id="221"/>
    </w:p>
    <w:p>
      <w:pPr>
        <w:spacing w:before="0" w:beforeAutospacing="0" w:after="0" w:afterAutospacing="0" w:line="360" w:lineRule="auto"/>
        <w:ind w:left="0" w:right="0"/>
        <w:jc w:val="center"/>
        <w:rPr>
          <w:rFonts w:hint="eastAsia" w:ascii="仿宋" w:hAnsi="仿宋" w:eastAsia="仿宋" w:cs="仿宋"/>
          <w:b w:val="0"/>
          <w:i w:val="0"/>
          <w:caps w:val="0"/>
          <w:color w:val="000000"/>
          <w:spacing w:val="0"/>
          <w:sz w:val="36"/>
          <w:szCs w:val="36"/>
        </w:rPr>
      </w:pPr>
      <w:r>
        <w:rPr>
          <w:rFonts w:hint="eastAsia" w:ascii="仿宋" w:hAnsi="仿宋" w:eastAsia="仿宋" w:cs="仿宋"/>
          <w:b/>
          <w:bCs/>
          <w:i w:val="0"/>
          <w:caps w:val="0"/>
          <w:color w:val="000000"/>
          <w:spacing w:val="0"/>
          <w:sz w:val="36"/>
          <w:szCs w:val="36"/>
        </w:rPr>
        <w:t>声  明</w:t>
      </w:r>
    </w:p>
    <w:p>
      <w:pPr>
        <w:spacing w:before="0" w:beforeAutospacing="0" w:after="0" w:afterAutospacing="0" w:line="360" w:lineRule="auto"/>
        <w:ind w:left="0" w:right="0"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我公司郑重声明：参加本次采购活动前3年内，我公司在经营活动中没有因违法经营受到刑事处罚或者责令停产停业、吊销许可证或者执照、较大数额罚款等行政处罚。若采购单位在本项目采购过程中发现我公司近三年内在经营活动中有重大违法记录，我公司将无条件地退出本项目的</w:t>
      </w:r>
      <w:r>
        <w:rPr>
          <w:rFonts w:hint="eastAsia" w:ascii="仿宋" w:hAnsi="仿宋" w:eastAsia="仿宋" w:cs="仿宋"/>
          <w:b w:val="0"/>
          <w:i w:val="0"/>
          <w:caps w:val="0"/>
          <w:color w:val="000000"/>
          <w:spacing w:val="0"/>
          <w:sz w:val="24"/>
          <w:szCs w:val="24"/>
          <w:lang w:eastAsia="zh-CN"/>
        </w:rPr>
        <w:t>磋商</w:t>
      </w:r>
      <w:r>
        <w:rPr>
          <w:rFonts w:hint="eastAsia" w:ascii="仿宋" w:hAnsi="仿宋" w:eastAsia="仿宋" w:cs="仿宋"/>
          <w:b w:val="0"/>
          <w:i w:val="0"/>
          <w:caps w:val="0"/>
          <w:color w:val="000000"/>
          <w:spacing w:val="0"/>
          <w:sz w:val="24"/>
          <w:szCs w:val="24"/>
        </w:rPr>
        <w:t>采购，并承担因此引起的一切后果。</w:t>
      </w:r>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                                </w:t>
      </w:r>
      <w:r>
        <w:rPr>
          <w:rFonts w:hint="eastAsia" w:ascii="仿宋" w:hAnsi="仿宋" w:eastAsia="仿宋" w:cs="仿宋"/>
          <w:b w:val="0"/>
          <w:i w:val="0"/>
          <w:caps w:val="0"/>
          <w:color w:val="000000"/>
          <w:spacing w:val="0"/>
          <w:sz w:val="24"/>
          <w:szCs w:val="24"/>
          <w:lang w:eastAsia="zh-CN"/>
        </w:rPr>
        <w:t>供应商</w:t>
      </w:r>
      <w:r>
        <w:rPr>
          <w:rFonts w:hint="eastAsia" w:ascii="仿宋" w:hAnsi="仿宋" w:eastAsia="仿宋" w:cs="仿宋"/>
          <w:b w:val="0"/>
          <w:i w:val="0"/>
          <w:caps w:val="0"/>
          <w:color w:val="000000"/>
          <w:spacing w:val="0"/>
          <w:sz w:val="24"/>
          <w:szCs w:val="24"/>
        </w:rPr>
        <w:t>全称（公章）：</w:t>
      </w:r>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                              </w:t>
      </w:r>
    </w:p>
    <w:p>
      <w:pPr>
        <w:spacing w:before="0" w:beforeAutospacing="0" w:after="0" w:afterAutospacing="0" w:line="360" w:lineRule="auto"/>
        <w:ind w:left="0" w:right="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xml:space="preserve">                                日期：</w:t>
      </w:r>
    </w:p>
    <w:p>
      <w:pPr>
        <w:spacing w:before="0" w:beforeAutospacing="0" w:after="0" w:afterAutospacing="0" w:line="360" w:lineRule="auto"/>
        <w:ind w:left="0" w:right="0"/>
        <w:jc w:val="both"/>
        <w:rPr>
          <w:rFonts w:hint="eastAsia" w:ascii="仿宋" w:hAnsi="仿宋" w:eastAsia="仿宋" w:cs="仿宋"/>
          <w:b w:val="0"/>
          <w:i w:val="0"/>
          <w:caps w:val="0"/>
          <w:spacing w:val="0"/>
          <w:sz w:val="24"/>
          <w:szCs w:val="24"/>
        </w:rPr>
      </w:pPr>
    </w:p>
    <w:p>
      <w:pPr>
        <w:spacing w:before="0" w:beforeAutospacing="0" w:after="0" w:afterAutospacing="0" w:line="360" w:lineRule="auto"/>
        <w:ind w:left="0" w:right="0"/>
        <w:jc w:val="center"/>
        <w:rPr>
          <w:rFonts w:hint="eastAsia" w:ascii="仿宋" w:hAnsi="仿宋" w:eastAsia="仿宋" w:cs="仿宋"/>
          <w:b/>
          <w:bCs/>
          <w:i w:val="0"/>
          <w:caps w:val="0"/>
          <w:color w:val="000000"/>
          <w:spacing w:val="0"/>
          <w:sz w:val="24"/>
          <w:szCs w:val="24"/>
        </w:rPr>
      </w:pPr>
      <w:r>
        <w:rPr>
          <w:rFonts w:hint="eastAsia" w:ascii="仿宋" w:hAnsi="仿宋" w:eastAsia="仿宋" w:cs="仿宋"/>
          <w:b/>
          <w:bCs/>
          <w:i w:val="0"/>
          <w:caps w:val="0"/>
          <w:color w:val="000000"/>
          <w:spacing w:val="0"/>
          <w:sz w:val="24"/>
          <w:szCs w:val="24"/>
        </w:rPr>
        <w:br w:type="page"/>
      </w:r>
    </w:p>
    <w:p>
      <w:pPr>
        <w:pStyle w:val="4"/>
        <w:numPr>
          <w:ilvl w:val="1"/>
          <w:numId w:val="0"/>
        </w:numPr>
        <w:spacing w:before="0" w:beforeAutospacing="0" w:after="0" w:afterAutospacing="0" w:line="360" w:lineRule="auto"/>
        <w:ind w:left="0" w:right="0" w:firstLine="562"/>
        <w:jc w:val="left"/>
        <w:rPr>
          <w:rFonts w:hint="eastAsia" w:ascii="仿宋" w:hAnsi="仿宋" w:eastAsia="仿宋" w:cs="仿宋"/>
          <w:b/>
          <w:i w:val="0"/>
          <w:caps w:val="0"/>
          <w:spacing w:val="0"/>
          <w:sz w:val="44"/>
        </w:rPr>
      </w:pPr>
      <w:bookmarkStart w:id="222" w:name="_Toc26218"/>
      <w:bookmarkStart w:id="223" w:name="_Toc2697"/>
      <w:bookmarkStart w:id="224" w:name="_Toc4338"/>
      <w:bookmarkStart w:id="225" w:name="_Toc16486"/>
      <w:bookmarkStart w:id="226" w:name="_Toc8074"/>
      <w:bookmarkStart w:id="227" w:name="_Toc25170494"/>
      <w:bookmarkStart w:id="228" w:name="_Toc25019"/>
      <w:bookmarkStart w:id="229" w:name="_Toc4301"/>
      <w:r>
        <w:rPr>
          <w:rFonts w:hint="eastAsia" w:ascii="仿宋" w:hAnsi="仿宋" w:eastAsia="仿宋" w:cs="仿宋"/>
          <w:b/>
          <w:i w:val="0"/>
          <w:caps w:val="0"/>
          <w:spacing w:val="0"/>
          <w:sz w:val="28"/>
          <w:szCs w:val="28"/>
        </w:rPr>
        <w:t>附 件4：中小企业声明函格式</w:t>
      </w:r>
      <w:bookmarkEnd w:id="222"/>
      <w:bookmarkEnd w:id="223"/>
      <w:bookmarkEnd w:id="224"/>
      <w:bookmarkEnd w:id="225"/>
      <w:bookmarkEnd w:id="226"/>
      <w:bookmarkEnd w:id="227"/>
      <w:bookmarkEnd w:id="228"/>
    </w:p>
    <w:p>
      <w:pPr>
        <w:spacing w:before="0" w:beforeAutospacing="0" w:after="0" w:afterAutospacing="0" w:line="360" w:lineRule="auto"/>
        <w:ind w:left="0" w:right="0" w:firstLine="240"/>
        <w:jc w:val="center"/>
        <w:rPr>
          <w:rFonts w:hint="eastAsia" w:ascii="仿宋" w:hAnsi="仿宋" w:eastAsia="仿宋" w:cs="仿宋"/>
          <w:b w:val="0"/>
          <w:i w:val="0"/>
          <w:caps w:val="0"/>
          <w:spacing w:val="0"/>
          <w:sz w:val="24"/>
          <w:szCs w:val="24"/>
          <w:lang w:val="en-US" w:eastAsia="zh-CN"/>
        </w:rPr>
      </w:pPr>
      <w:r>
        <w:rPr>
          <w:rFonts w:hint="eastAsia" w:ascii="仿宋" w:hAnsi="仿宋" w:eastAsia="仿宋" w:cs="仿宋"/>
          <w:b w:val="0"/>
          <w:i w:val="0"/>
          <w:caps w:val="0"/>
          <w:spacing w:val="0"/>
          <w:sz w:val="24"/>
          <w:szCs w:val="24"/>
        </w:rPr>
        <w:t>中小企业声明函</w:t>
      </w:r>
    </w:p>
    <w:p>
      <w:pPr>
        <w:spacing w:before="0" w:beforeAutospacing="0" w:after="0" w:afterAutospacing="0" w:line="360" w:lineRule="auto"/>
        <w:ind w:left="0" w:right="0"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本公司（联合体）郑重声明，根据《政府采购促进中小企业发展管理办法》（财库〔2020）46 号）的规定，本公司（联合体）参加（单位名称）的（项目名称）采购活动，</w:t>
      </w:r>
      <w:r>
        <w:rPr>
          <w:rFonts w:hint="eastAsia" w:ascii="仿宋" w:hAnsi="仿宋" w:eastAsia="仿宋" w:cs="仿宋"/>
          <w:b w:val="0"/>
          <w:i w:val="0"/>
          <w:caps w:val="0"/>
          <w:color w:val="000000"/>
          <w:spacing w:val="0"/>
          <w:sz w:val="24"/>
          <w:szCs w:val="24"/>
          <w:lang w:val="en-US" w:eastAsia="zh-CN"/>
        </w:rPr>
        <w:t>货物</w:t>
      </w:r>
      <w:r>
        <w:rPr>
          <w:rFonts w:hint="eastAsia" w:ascii="仿宋" w:hAnsi="仿宋" w:eastAsia="仿宋" w:cs="仿宋"/>
          <w:b w:val="0"/>
          <w:i w:val="0"/>
          <w:caps w:val="0"/>
          <w:color w:val="000000"/>
          <w:spacing w:val="0"/>
          <w:sz w:val="24"/>
          <w:szCs w:val="24"/>
        </w:rPr>
        <w:t>的</w:t>
      </w:r>
      <w:r>
        <w:rPr>
          <w:rFonts w:hint="eastAsia" w:ascii="仿宋" w:hAnsi="仿宋" w:eastAsia="仿宋" w:cs="仿宋"/>
          <w:b w:val="0"/>
          <w:i w:val="0"/>
          <w:caps w:val="0"/>
          <w:color w:val="000000"/>
          <w:spacing w:val="0"/>
          <w:sz w:val="24"/>
          <w:szCs w:val="24"/>
          <w:lang w:val="en-US" w:eastAsia="zh-CN"/>
        </w:rPr>
        <w:t>提供</w:t>
      </w:r>
      <w:r>
        <w:rPr>
          <w:rFonts w:hint="eastAsia" w:ascii="仿宋" w:hAnsi="仿宋" w:eastAsia="仿宋" w:cs="仿宋"/>
          <w:b w:val="0"/>
          <w:i w:val="0"/>
          <w:caps w:val="0"/>
          <w:color w:val="000000"/>
          <w:spacing w:val="0"/>
          <w:sz w:val="24"/>
          <w:szCs w:val="24"/>
        </w:rPr>
        <w:t>单位全部为符合政策要求的中小企业（或者∶ 服务全部由符合政策要求的中小企业承接）。相关企业（含联合体中的中小企业、签订分包意向协议的中小企业）的具体情况如下∶</w:t>
      </w:r>
    </w:p>
    <w:p>
      <w:pPr>
        <w:spacing w:before="0" w:beforeAutospacing="0" w:after="0" w:afterAutospacing="0" w:line="360" w:lineRule="auto"/>
        <w:ind w:left="0" w:right="0"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1.（标的名称），属于（采购文件中明确的所属行业）;承建（承接）企业为（企业名称），从业人员___人，营业收入为____万元，资产总额为___万元，属于（中型企业、小型企业、微型企业）;</w:t>
      </w:r>
    </w:p>
    <w:p>
      <w:pPr>
        <w:spacing w:before="0" w:beforeAutospacing="0" w:after="0" w:afterAutospacing="0" w:line="360" w:lineRule="auto"/>
        <w:ind w:left="0" w:right="0"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2.（标的名称），属于（采购文件中明确的所属行业）;承建（承接）企业为（企业名称），从业人员____人，营业收入为___万元，资产总额为___万元，属于（中型企业、</w:t>
      </w:r>
      <w:r>
        <w:rPr>
          <w:rFonts w:hint="eastAsia" w:ascii="仿宋" w:hAnsi="仿宋" w:eastAsia="仿宋" w:cs="仿宋"/>
          <w:b w:val="0"/>
          <w:i w:val="0"/>
          <w:caps w:val="0"/>
          <w:color w:val="000000"/>
          <w:spacing w:val="0"/>
          <w:sz w:val="24"/>
          <w:szCs w:val="24"/>
          <w:lang w:val="en-US" w:eastAsia="zh-CN"/>
        </w:rPr>
        <w:t>小</w:t>
      </w:r>
      <w:r>
        <w:rPr>
          <w:rFonts w:hint="eastAsia" w:ascii="仿宋" w:hAnsi="仿宋" w:eastAsia="仿宋" w:cs="仿宋"/>
          <w:b w:val="0"/>
          <w:i w:val="0"/>
          <w:caps w:val="0"/>
          <w:color w:val="000000"/>
          <w:spacing w:val="0"/>
          <w:sz w:val="24"/>
          <w:szCs w:val="24"/>
        </w:rPr>
        <w:t>型企业、微型企业）;</w:t>
      </w:r>
    </w:p>
    <w:p>
      <w:pPr>
        <w:spacing w:before="0" w:beforeAutospacing="0" w:after="0" w:afterAutospacing="0" w:line="360" w:lineRule="auto"/>
        <w:ind w:left="0" w:right="0"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 以上企业，不属于大企业的分支机构，不存在控股股东为大企业的情形，也不存在与大企业的负责人为同一人的情形。</w:t>
      </w:r>
    </w:p>
    <w:p>
      <w:pPr>
        <w:spacing w:before="0" w:beforeAutospacing="0" w:after="0" w:afterAutospacing="0" w:line="360" w:lineRule="auto"/>
        <w:ind w:left="0" w:right="0" w:firstLine="480"/>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本企业对上述声明内容的真实性负责。如有虚假，将依法承担相应责任。</w:t>
      </w:r>
    </w:p>
    <w:p>
      <w:pPr>
        <w:spacing w:before="0" w:beforeAutospacing="0" w:after="0" w:afterAutospacing="0" w:line="360" w:lineRule="auto"/>
        <w:ind w:left="0" w:right="0" w:firstLine="240"/>
        <w:jc w:val="both"/>
        <w:rPr>
          <w:rFonts w:hint="eastAsia" w:ascii="仿宋" w:hAnsi="仿宋" w:eastAsia="仿宋" w:cs="仿宋"/>
          <w:b w:val="0"/>
          <w:i w:val="0"/>
          <w:caps w:val="0"/>
          <w:spacing w:val="0"/>
          <w:sz w:val="24"/>
          <w:szCs w:val="24"/>
        </w:rPr>
      </w:pPr>
    </w:p>
    <w:p>
      <w:pPr>
        <w:spacing w:before="0" w:beforeAutospacing="0" w:after="0" w:afterAutospacing="0" w:line="360" w:lineRule="auto"/>
        <w:ind w:left="0" w:right="0" w:firstLine="240"/>
        <w:jc w:val="both"/>
        <w:rPr>
          <w:rFonts w:hint="eastAsia" w:ascii="仿宋" w:hAnsi="仿宋" w:eastAsia="仿宋" w:cs="仿宋"/>
          <w:b w:val="0"/>
          <w:i w:val="0"/>
          <w:caps w:val="0"/>
          <w:spacing w:val="0"/>
          <w:sz w:val="24"/>
          <w:szCs w:val="24"/>
        </w:rPr>
      </w:pPr>
    </w:p>
    <w:p>
      <w:pPr>
        <w:spacing w:before="0" w:beforeAutospacing="0" w:after="0" w:afterAutospacing="0" w:line="360" w:lineRule="auto"/>
        <w:ind w:left="0" w:right="0" w:firstLine="240"/>
        <w:jc w:val="both"/>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供应商全称（公章）：</w:t>
      </w:r>
    </w:p>
    <w:p>
      <w:pPr>
        <w:spacing w:before="0" w:beforeAutospacing="0" w:after="0" w:afterAutospacing="0" w:line="360" w:lineRule="auto"/>
        <w:ind w:left="0" w:right="0" w:firstLine="240"/>
        <w:jc w:val="both"/>
        <w:rPr>
          <w:rFonts w:hint="eastAsia" w:ascii="仿宋" w:hAnsi="仿宋" w:eastAsia="仿宋" w:cs="仿宋"/>
          <w:b w:val="0"/>
          <w:i w:val="0"/>
          <w:caps w:val="0"/>
          <w:spacing w:val="0"/>
          <w:sz w:val="24"/>
          <w:szCs w:val="24"/>
        </w:rPr>
      </w:pPr>
    </w:p>
    <w:p>
      <w:pPr>
        <w:spacing w:before="0" w:beforeAutospacing="0" w:after="0" w:afterAutospacing="0" w:line="360" w:lineRule="auto"/>
        <w:ind w:left="0" w:right="0" w:firstLine="240"/>
        <w:jc w:val="both"/>
        <w:rPr>
          <w:rFonts w:hint="eastAsia" w:ascii="仿宋" w:hAnsi="仿宋" w:eastAsia="仿宋" w:cs="仿宋"/>
          <w:b w:val="0"/>
          <w:i w:val="0"/>
          <w:caps w:val="0"/>
          <w:spacing w:val="0"/>
          <w:sz w:val="24"/>
          <w:szCs w:val="24"/>
          <w:highlight w:val="none"/>
        </w:rPr>
      </w:pPr>
      <w:r>
        <w:rPr>
          <w:rFonts w:hint="eastAsia" w:ascii="仿宋" w:hAnsi="仿宋" w:eastAsia="仿宋" w:cs="仿宋"/>
          <w:b w:val="0"/>
          <w:i w:val="0"/>
          <w:caps w:val="0"/>
          <w:spacing w:val="0"/>
          <w:sz w:val="24"/>
          <w:szCs w:val="24"/>
        </w:rPr>
        <w:t>日期：</w:t>
      </w:r>
    </w:p>
    <w:p>
      <w:pPr>
        <w:spacing w:before="0" w:beforeAutospacing="0" w:after="0" w:afterAutospacing="0" w:line="360" w:lineRule="auto"/>
        <w:ind w:left="0" w:right="0" w:firstLine="240"/>
        <w:jc w:val="both"/>
        <w:rPr>
          <w:rFonts w:hint="eastAsia" w:ascii="仿宋" w:hAnsi="仿宋" w:eastAsia="仿宋" w:cs="仿宋"/>
          <w:b w:val="0"/>
          <w:i w:val="0"/>
          <w:caps w:val="0"/>
          <w:spacing w:val="0"/>
          <w:sz w:val="24"/>
          <w:szCs w:val="24"/>
        </w:rPr>
      </w:pPr>
    </w:p>
    <w:p>
      <w:pPr>
        <w:spacing w:before="0" w:beforeAutospacing="0" w:after="0" w:afterAutospacing="0" w:line="360" w:lineRule="auto"/>
        <w:ind w:left="0" w:right="0" w:firstLine="240"/>
        <w:jc w:val="both"/>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说明：</w:t>
      </w:r>
    </w:p>
    <w:p>
      <w:pPr>
        <w:spacing w:before="0" w:beforeAutospacing="0" w:after="0" w:afterAutospacing="0" w:line="360" w:lineRule="auto"/>
        <w:ind w:left="0" w:right="0" w:firstLine="240"/>
        <w:jc w:val="both"/>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rPr>
        <w:t>“微型”或“小型”企业的划分具体以《政府采购促进中小企业发展管理办法》（财库[2020]46号）和《工业和信息化部、国家统计局、国家发展和改革委员会、财政部关于印发中小企业划型标准规定的通知》（工信部联企业[2011]300号）的规定为准。</w:t>
      </w:r>
    </w:p>
    <w:p>
      <w:pPr>
        <w:spacing w:before="0" w:beforeAutospacing="0" w:after="0" w:afterAutospacing="0" w:line="360" w:lineRule="auto"/>
        <w:ind w:left="0" w:right="0" w:firstLine="240"/>
        <w:jc w:val="both"/>
        <w:rPr>
          <w:rFonts w:hint="eastAsia" w:ascii="仿宋" w:hAnsi="仿宋" w:eastAsia="仿宋" w:cs="仿宋"/>
          <w:b w:val="0"/>
          <w:i w:val="0"/>
          <w:caps w:val="0"/>
          <w:spacing w:val="0"/>
          <w:sz w:val="24"/>
          <w:szCs w:val="24"/>
        </w:rPr>
      </w:pPr>
    </w:p>
    <w:p>
      <w:pPr>
        <w:spacing w:before="0" w:beforeAutospacing="0" w:after="0" w:afterAutospacing="0" w:line="360" w:lineRule="auto"/>
        <w:ind w:left="0" w:right="0" w:firstLine="240"/>
        <w:jc w:val="both"/>
        <w:rPr>
          <w:rFonts w:hint="eastAsia" w:ascii="仿宋" w:hAnsi="仿宋" w:eastAsia="仿宋" w:cs="仿宋"/>
          <w:b w:val="0"/>
          <w:i w:val="0"/>
          <w:caps w:val="0"/>
          <w:spacing w:val="0"/>
          <w:sz w:val="24"/>
          <w:szCs w:val="24"/>
        </w:rPr>
      </w:pPr>
    </w:p>
    <w:p>
      <w:pPr>
        <w:spacing w:before="0" w:beforeAutospacing="0" w:after="0" w:afterAutospacing="0" w:line="360" w:lineRule="auto"/>
        <w:ind w:left="0" w:right="0" w:firstLine="240"/>
        <w:jc w:val="both"/>
        <w:rPr>
          <w:rFonts w:hint="eastAsia" w:ascii="仿宋" w:hAnsi="仿宋" w:eastAsia="仿宋" w:cs="仿宋"/>
          <w:b w:val="0"/>
          <w:i w:val="0"/>
          <w:caps w:val="0"/>
          <w:spacing w:val="0"/>
          <w:sz w:val="24"/>
          <w:szCs w:val="24"/>
        </w:rPr>
      </w:pPr>
    </w:p>
    <w:p>
      <w:pPr>
        <w:spacing w:before="0" w:beforeAutospacing="0" w:after="0" w:afterAutospacing="0" w:line="360" w:lineRule="auto"/>
        <w:ind w:right="0"/>
        <w:jc w:val="both"/>
        <w:rPr>
          <w:rFonts w:hint="eastAsia" w:ascii="仿宋" w:hAnsi="仿宋" w:eastAsia="仿宋" w:cs="仿宋"/>
          <w:b w:val="0"/>
          <w:i w:val="0"/>
          <w:caps w:val="0"/>
          <w:spacing w:val="0"/>
          <w:sz w:val="24"/>
          <w:szCs w:val="24"/>
        </w:rPr>
      </w:pPr>
    </w:p>
    <w:p>
      <w:pPr>
        <w:shd w:val="clear" w:color="auto"/>
        <w:rPr>
          <w:rFonts w:hint="eastAsia" w:ascii="仿宋" w:hAnsi="仿宋" w:eastAsia="仿宋" w:cs="仿宋"/>
          <w:b/>
          <w:i w:val="0"/>
          <w:caps w:val="0"/>
          <w:spacing w:val="6"/>
          <w:sz w:val="30"/>
          <w:szCs w:val="30"/>
        </w:rPr>
      </w:pPr>
      <w:r>
        <w:rPr>
          <w:rFonts w:hint="eastAsia" w:ascii="仿宋" w:hAnsi="仿宋" w:eastAsia="仿宋" w:cs="仿宋"/>
          <w:highlight w:val="none"/>
        </w:rPr>
        <w:br w:type="page"/>
      </w:r>
    </w:p>
    <w:p>
      <w:pPr>
        <w:pStyle w:val="4"/>
        <w:numPr>
          <w:ilvl w:val="1"/>
          <w:numId w:val="0"/>
        </w:numPr>
        <w:spacing w:before="0" w:beforeAutospacing="0" w:after="0" w:afterAutospacing="0" w:line="360" w:lineRule="auto"/>
        <w:ind w:left="0" w:right="0" w:firstLine="562"/>
        <w:jc w:val="center"/>
        <w:rPr>
          <w:rFonts w:hint="eastAsia" w:ascii="仿宋" w:hAnsi="仿宋" w:eastAsia="仿宋" w:cs="仿宋"/>
          <w:sz w:val="30"/>
          <w:szCs w:val="30"/>
          <w:highlight w:val="none"/>
        </w:rPr>
      </w:pPr>
      <w:bookmarkStart w:id="230" w:name="_Toc6655"/>
      <w:bookmarkStart w:id="231" w:name="_Toc13641"/>
      <w:bookmarkStart w:id="232" w:name="_Toc29330"/>
      <w:bookmarkStart w:id="233" w:name="_Toc11427"/>
      <w:r>
        <w:rPr>
          <w:rFonts w:hint="eastAsia" w:ascii="仿宋" w:hAnsi="仿宋" w:eastAsia="仿宋" w:cs="仿宋"/>
          <w:b/>
          <w:i w:val="0"/>
          <w:caps w:val="0"/>
          <w:spacing w:val="0"/>
          <w:sz w:val="28"/>
          <w:szCs w:val="28"/>
        </w:rPr>
        <w:t>附</w:t>
      </w:r>
      <w:r>
        <w:rPr>
          <w:rFonts w:hint="eastAsia" w:ascii="仿宋" w:hAnsi="仿宋" w:eastAsia="仿宋" w:cs="仿宋"/>
          <w:b/>
          <w:i w:val="0"/>
          <w:caps w:val="0"/>
          <w:spacing w:val="0"/>
          <w:sz w:val="28"/>
          <w:szCs w:val="28"/>
          <w:lang w:val="en-US" w:eastAsia="zh-CN"/>
        </w:rPr>
        <w:t xml:space="preserve"> </w:t>
      </w:r>
      <w:r>
        <w:rPr>
          <w:rFonts w:hint="eastAsia" w:ascii="仿宋" w:hAnsi="仿宋" w:eastAsia="仿宋" w:cs="仿宋"/>
          <w:b/>
          <w:i w:val="0"/>
          <w:caps w:val="0"/>
          <w:spacing w:val="0"/>
          <w:sz w:val="28"/>
          <w:szCs w:val="28"/>
        </w:rPr>
        <w:t>件</w:t>
      </w:r>
      <w:r>
        <w:rPr>
          <w:rFonts w:hint="eastAsia" w:ascii="仿宋" w:hAnsi="仿宋" w:eastAsia="仿宋" w:cs="仿宋"/>
          <w:b/>
          <w:i w:val="0"/>
          <w:caps w:val="0"/>
          <w:spacing w:val="0"/>
          <w:sz w:val="28"/>
          <w:szCs w:val="28"/>
          <w:lang w:eastAsia="zh-CN"/>
        </w:rPr>
        <w:t>5</w:t>
      </w:r>
      <w:r>
        <w:rPr>
          <w:rFonts w:hint="eastAsia" w:ascii="仿宋" w:hAnsi="仿宋" w:eastAsia="仿宋" w:cs="仿宋"/>
          <w:b/>
          <w:i w:val="0"/>
          <w:caps w:val="0"/>
          <w:spacing w:val="0"/>
          <w:sz w:val="28"/>
          <w:szCs w:val="28"/>
        </w:rPr>
        <w:t>：</w:t>
      </w:r>
      <w:r>
        <w:rPr>
          <w:rFonts w:hint="eastAsia" w:ascii="仿宋" w:hAnsi="仿宋" w:eastAsia="仿宋" w:cs="仿宋"/>
          <w:b/>
          <w:bCs/>
          <w:i w:val="0"/>
          <w:caps w:val="0"/>
          <w:spacing w:val="0"/>
          <w:sz w:val="28"/>
          <w:szCs w:val="28"/>
          <w:lang w:val="en-US" w:eastAsia="zh-CN" w:bidi="ar"/>
        </w:rPr>
        <w:t>残疾人福利性单位声明函</w:t>
      </w:r>
      <w:bookmarkEnd w:id="230"/>
      <w:bookmarkEnd w:id="231"/>
      <w:bookmarkEnd w:id="232"/>
      <w:bookmarkEnd w:id="233"/>
    </w:p>
    <w:p>
      <w:pPr>
        <w:keepLines w:val="0"/>
        <w:widowControl w:val="0"/>
        <w:suppressLineNumbers w:val="0"/>
        <w:spacing w:before="0" w:beforeAutospacing="0" w:after="0" w:afterAutospacing="0" w:line="588" w:lineRule="exact"/>
        <w:ind w:left="0" w:right="0" w:firstLine="480"/>
        <w:jc w:val="both"/>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lang w:val="en-US" w:eastAsia="zh-CN" w:bidi="ar"/>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仿宋" w:hAnsi="仿宋" w:eastAsia="仿宋" w:cs="仿宋"/>
          <w:b w:val="0"/>
          <w:i w:val="0"/>
          <w:caps w:val="0"/>
          <w:spacing w:val="0"/>
          <w:sz w:val="24"/>
          <w:szCs w:val="24"/>
          <w:u w:val="single"/>
          <w:lang w:val="en-US" w:eastAsia="zh-CN" w:bidi="ar"/>
        </w:rPr>
        <w:t xml:space="preserve">       </w:t>
      </w:r>
      <w:r>
        <w:rPr>
          <w:rFonts w:hint="eastAsia" w:ascii="仿宋" w:hAnsi="仿宋" w:eastAsia="仿宋" w:cs="仿宋"/>
          <w:b w:val="0"/>
          <w:i w:val="0"/>
          <w:caps w:val="0"/>
          <w:spacing w:val="0"/>
          <w:sz w:val="24"/>
          <w:szCs w:val="24"/>
          <w:lang w:val="en-US" w:eastAsia="zh-CN" w:bidi="ar"/>
        </w:rPr>
        <w:t>项目采购活动提供本单位制造的货物（由本单位承担工程/提供服务），或者提供其他残疾人福利性单位制造的货物（不包括使用非残疾人福利性单位注册商标的货物）。</w:t>
      </w:r>
    </w:p>
    <w:p>
      <w:pPr>
        <w:keepLines w:val="0"/>
        <w:widowControl w:val="0"/>
        <w:suppressLineNumbers w:val="0"/>
        <w:spacing w:before="0" w:beforeAutospacing="0" w:after="0" w:afterAutospacing="0" w:line="588" w:lineRule="exact"/>
        <w:ind w:left="0" w:right="0" w:firstLine="480"/>
        <w:jc w:val="both"/>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lang w:val="en-US" w:eastAsia="zh-CN" w:bidi="ar"/>
        </w:rPr>
        <w:t>本单位对上述声明的真实性负责。如有虚假，将依法承担相应责任。</w:t>
      </w:r>
    </w:p>
    <w:p>
      <w:pPr>
        <w:keepLines w:val="0"/>
        <w:widowControl w:val="0"/>
        <w:suppressLineNumbers w:val="0"/>
        <w:spacing w:before="0" w:beforeAutospacing="0" w:after="0" w:afterAutospacing="0" w:line="588" w:lineRule="exact"/>
        <w:ind w:left="0" w:right="0" w:firstLine="480"/>
        <w:jc w:val="both"/>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lang w:val="en-US" w:eastAsia="zh-CN" w:bidi="ar"/>
        </w:rPr>
        <w:t xml:space="preserve"> </w:t>
      </w:r>
    </w:p>
    <w:p>
      <w:pPr>
        <w:keepLines w:val="0"/>
        <w:widowControl w:val="0"/>
        <w:suppressLineNumbers w:val="0"/>
        <w:spacing w:before="0" w:beforeAutospacing="0" w:after="0" w:afterAutospacing="0" w:line="588" w:lineRule="exact"/>
        <w:ind w:left="0" w:right="0" w:firstLine="480"/>
        <w:jc w:val="both"/>
        <w:rPr>
          <w:rFonts w:hint="eastAsia" w:ascii="仿宋" w:hAnsi="仿宋" w:eastAsia="仿宋" w:cs="仿宋"/>
          <w:b w:val="0"/>
          <w:i w:val="0"/>
          <w:caps w:val="0"/>
          <w:spacing w:val="0"/>
          <w:sz w:val="24"/>
          <w:szCs w:val="24"/>
        </w:rPr>
      </w:pPr>
      <w:r>
        <w:rPr>
          <w:rFonts w:hint="eastAsia" w:ascii="仿宋" w:hAnsi="仿宋" w:eastAsia="仿宋" w:cs="仿宋"/>
          <w:b w:val="0"/>
          <w:i w:val="0"/>
          <w:caps w:val="0"/>
          <w:spacing w:val="0"/>
          <w:sz w:val="24"/>
          <w:szCs w:val="24"/>
          <w:lang w:val="en-US" w:eastAsia="zh-CN" w:bidi="ar"/>
        </w:rPr>
        <w:t>（备注：1、供应商如不提供此声明函，价格将不做相应扣除。2、成交供应商为残疾人福利单位的，此声明函将随中标结果同时公告，接受社会监督）</w:t>
      </w:r>
    </w:p>
    <w:p>
      <w:pPr>
        <w:keepLines w:val="0"/>
        <w:widowControl w:val="0"/>
        <w:suppressLineNumbers w:val="0"/>
        <w:spacing w:before="0" w:beforeAutospacing="0" w:after="0" w:afterAutospacing="0" w:line="588" w:lineRule="exact"/>
        <w:ind w:left="0" w:right="0" w:firstLine="624"/>
        <w:jc w:val="both"/>
        <w:rPr>
          <w:rFonts w:hint="eastAsia" w:ascii="仿宋" w:hAnsi="仿宋" w:eastAsia="仿宋" w:cs="仿宋"/>
          <w:b w:val="0"/>
          <w:i w:val="0"/>
          <w:caps w:val="0"/>
          <w:spacing w:val="6"/>
          <w:sz w:val="30"/>
          <w:szCs w:val="30"/>
          <w:lang w:val="en-US" w:eastAsia="zh-CN" w:bidi="ar"/>
        </w:rPr>
      </w:pPr>
      <w:r>
        <w:rPr>
          <w:rFonts w:hint="eastAsia" w:ascii="仿宋" w:hAnsi="仿宋" w:eastAsia="仿宋" w:cs="仿宋"/>
          <w:b w:val="0"/>
          <w:i w:val="0"/>
          <w:caps w:val="0"/>
          <w:spacing w:val="6"/>
          <w:sz w:val="30"/>
          <w:szCs w:val="30"/>
          <w:lang w:val="en-US" w:eastAsia="zh-CN" w:bidi="ar"/>
        </w:rPr>
        <w:t xml:space="preserve"> </w:t>
      </w:r>
    </w:p>
    <w:p>
      <w:pPr>
        <w:pStyle w:val="228"/>
        <w:spacing w:before="0" w:beforeAutospacing="0" w:after="0" w:afterAutospacing="0" w:line="360" w:lineRule="auto"/>
        <w:ind w:right="181" w:firstLine="480"/>
        <w:jc w:val="both"/>
        <w:rPr>
          <w:rFonts w:hint="eastAsia" w:ascii="仿宋" w:hAnsi="仿宋" w:eastAsia="仿宋" w:cs="仿宋"/>
          <w:b w:val="0"/>
          <w:i w:val="0"/>
          <w:caps w:val="0"/>
          <w:spacing w:val="6"/>
          <w:sz w:val="30"/>
          <w:szCs w:val="30"/>
          <w:lang w:val="en-US" w:eastAsia="zh-CN" w:bidi="ar"/>
        </w:rPr>
      </w:pPr>
    </w:p>
    <w:p>
      <w:pPr>
        <w:pStyle w:val="228"/>
        <w:spacing w:before="0" w:beforeAutospacing="0" w:after="0" w:afterAutospacing="0" w:line="360" w:lineRule="auto"/>
        <w:ind w:left="0" w:right="181" w:firstLine="0"/>
        <w:jc w:val="both"/>
        <w:rPr>
          <w:rFonts w:hint="eastAsia" w:ascii="仿宋" w:hAnsi="仿宋" w:eastAsia="仿宋" w:cs="仿宋"/>
          <w:b w:val="0"/>
          <w:i w:val="0"/>
          <w:caps w:val="0"/>
          <w:spacing w:val="6"/>
          <w:sz w:val="30"/>
          <w:szCs w:val="30"/>
          <w:lang w:val="en-US" w:eastAsia="zh-CN" w:bidi="ar"/>
        </w:rPr>
      </w:pPr>
    </w:p>
    <w:p>
      <w:pPr>
        <w:keepLines w:val="0"/>
        <w:widowControl w:val="0"/>
        <w:suppressLineNumbers w:val="0"/>
        <w:spacing w:before="0" w:beforeAutospacing="0" w:after="0" w:afterAutospacing="0" w:line="588" w:lineRule="exact"/>
        <w:ind w:left="0" w:right="1560" w:firstLine="624"/>
        <w:jc w:val="center"/>
        <w:rPr>
          <w:rFonts w:hint="eastAsia" w:ascii="仿宋" w:hAnsi="仿宋" w:eastAsia="仿宋" w:cs="仿宋"/>
          <w:b w:val="0"/>
          <w:i w:val="0"/>
          <w:caps w:val="0"/>
          <w:spacing w:val="0"/>
          <w:sz w:val="24"/>
          <w:szCs w:val="24"/>
          <w:lang w:val="en-US" w:eastAsia="zh-CN" w:bidi="ar"/>
        </w:rPr>
      </w:pPr>
      <w:r>
        <w:rPr>
          <w:rFonts w:hint="eastAsia" w:ascii="仿宋" w:hAnsi="仿宋" w:eastAsia="仿宋" w:cs="仿宋"/>
          <w:b w:val="0"/>
          <w:i w:val="0"/>
          <w:caps w:val="0"/>
          <w:spacing w:val="6"/>
          <w:sz w:val="30"/>
          <w:szCs w:val="30"/>
          <w:lang w:val="en-US" w:eastAsia="zh-CN" w:bidi="ar"/>
        </w:rPr>
        <w:t xml:space="preserve">             </w:t>
      </w:r>
      <w:r>
        <w:rPr>
          <w:rFonts w:hint="eastAsia" w:ascii="仿宋" w:hAnsi="仿宋" w:eastAsia="仿宋" w:cs="仿宋"/>
          <w:b w:val="0"/>
          <w:i w:val="0"/>
          <w:caps w:val="0"/>
          <w:spacing w:val="0"/>
          <w:sz w:val="24"/>
          <w:szCs w:val="24"/>
          <w:lang w:val="en-US" w:eastAsia="zh-CN" w:bidi="ar"/>
        </w:rPr>
        <w:t xml:space="preserve">          供应商全称（加盖公章）：</w:t>
      </w:r>
    </w:p>
    <w:p>
      <w:pPr>
        <w:keepLines w:val="0"/>
        <w:widowControl w:val="0"/>
        <w:suppressLineNumbers w:val="0"/>
        <w:spacing w:before="0" w:beforeAutospacing="0" w:after="0" w:afterAutospacing="0" w:line="588" w:lineRule="exact"/>
        <w:ind w:left="0" w:right="1560" w:firstLine="480"/>
        <w:jc w:val="center"/>
        <w:rPr>
          <w:rFonts w:hint="eastAsia" w:ascii="仿宋" w:hAnsi="仿宋" w:eastAsia="仿宋" w:cs="仿宋"/>
          <w:bCs/>
          <w:sz w:val="28"/>
          <w:szCs w:val="28"/>
          <w:highlight w:val="none"/>
        </w:rPr>
      </w:pPr>
      <w:r>
        <w:rPr>
          <w:rFonts w:hint="eastAsia" w:ascii="仿宋" w:hAnsi="仿宋" w:eastAsia="仿宋" w:cs="仿宋"/>
          <w:b w:val="0"/>
          <w:i w:val="0"/>
          <w:caps w:val="0"/>
          <w:spacing w:val="0"/>
          <w:sz w:val="24"/>
          <w:szCs w:val="24"/>
          <w:lang w:val="en-US" w:eastAsia="zh-CN" w:bidi="ar"/>
        </w:rPr>
        <w:t xml:space="preserve">             日  期：</w:t>
      </w:r>
      <w:bookmarkEnd w:id="229"/>
    </w:p>
    <w:p>
      <w:pPr>
        <w:suppressLineNumbers w:val="0"/>
        <w:shd w:val="clear" w:color="auto"/>
        <w:rPr>
          <w:rFonts w:hint="eastAsia" w:ascii="仿宋" w:hAnsi="仿宋" w:eastAsia="仿宋" w:cs="仿宋"/>
          <w:b/>
          <w:i w:val="0"/>
          <w:caps w:val="0"/>
          <w:spacing w:val="0"/>
          <w:sz w:val="28"/>
          <w:szCs w:val="28"/>
          <w:lang w:val="en-US" w:eastAsia="zh-CN" w:bidi="ar"/>
        </w:rPr>
      </w:pPr>
      <w:r>
        <w:rPr>
          <w:rFonts w:hint="eastAsia" w:ascii="仿宋" w:hAnsi="仿宋" w:eastAsia="仿宋" w:cs="仿宋"/>
          <w:b/>
          <w:i w:val="0"/>
          <w:caps w:val="0"/>
          <w:spacing w:val="0"/>
          <w:sz w:val="28"/>
          <w:szCs w:val="28"/>
          <w:lang w:val="en-US" w:eastAsia="zh-CN" w:bidi="ar"/>
        </w:rPr>
        <w:br w:type="page"/>
      </w:r>
    </w:p>
    <w:p>
      <w:pPr>
        <w:pStyle w:val="4"/>
        <w:numPr>
          <w:ilvl w:val="1"/>
          <w:numId w:val="0"/>
        </w:numPr>
        <w:spacing w:before="0" w:beforeAutospacing="0" w:after="0" w:afterAutospacing="0" w:line="360" w:lineRule="auto"/>
        <w:ind w:left="0" w:right="0" w:firstLine="562"/>
        <w:jc w:val="left"/>
        <w:rPr>
          <w:rFonts w:hint="eastAsia" w:ascii="仿宋" w:hAnsi="仿宋" w:eastAsia="仿宋" w:cs="仿宋"/>
          <w:b/>
          <w:bCs/>
          <w:i w:val="0"/>
          <w:caps w:val="0"/>
          <w:spacing w:val="0"/>
          <w:sz w:val="28"/>
          <w:szCs w:val="28"/>
          <w:lang w:val="en-US" w:eastAsia="zh-CN" w:bidi="ar"/>
        </w:rPr>
      </w:pPr>
      <w:r>
        <w:rPr>
          <w:rFonts w:hint="eastAsia" w:ascii="仿宋" w:hAnsi="仿宋" w:eastAsia="仿宋" w:cs="仿宋"/>
          <w:b/>
          <w:bCs/>
          <w:i w:val="0"/>
          <w:caps w:val="0"/>
          <w:spacing w:val="0"/>
          <w:sz w:val="28"/>
          <w:szCs w:val="28"/>
          <w:lang w:val="en-US" w:eastAsia="zh-CN" w:bidi="ar"/>
        </w:rPr>
        <w:t>附件6、采购文件要求或供应商认为需要提供的其他证明文件及材料等</w:t>
      </w:r>
    </w:p>
    <w:p>
      <w:pPr>
        <w:keepLines w:val="0"/>
        <w:widowControl w:val="0"/>
        <w:suppressLineNumbers w:val="0"/>
        <w:spacing w:before="0" w:beforeAutospacing="0" w:after="0" w:afterAutospacing="0" w:line="588" w:lineRule="exact"/>
        <w:ind w:left="0" w:right="1560" w:firstLine="480"/>
        <w:jc w:val="left"/>
        <w:rPr>
          <w:rFonts w:hint="eastAsia" w:ascii="仿宋" w:hAnsi="仿宋" w:eastAsia="仿宋" w:cs="仿宋"/>
          <w:b w:val="0"/>
          <w:i w:val="0"/>
          <w:caps w:val="0"/>
          <w:spacing w:val="0"/>
          <w:sz w:val="28"/>
          <w:szCs w:val="28"/>
        </w:rPr>
      </w:pPr>
      <w:r>
        <w:rPr>
          <w:rFonts w:hint="eastAsia" w:ascii="仿宋" w:hAnsi="仿宋" w:eastAsia="仿宋" w:cs="仿宋"/>
          <w:b w:val="0"/>
          <w:sz w:val="24"/>
          <w:szCs w:val="24"/>
        </w:rPr>
        <w:t>（格式自拟）</w:t>
      </w:r>
    </w:p>
    <w:sectPr>
      <w:headerReference r:id="rId14" w:type="default"/>
      <w:footerReference r:id="rId15" w:type="default"/>
      <w:pgSz w:w="11906" w:h="16838"/>
      <w:pgMar w:top="1440" w:right="856" w:bottom="1440" w:left="1140" w:header="851" w:footer="992"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auto"/>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Futura Bk">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96850"/>
              <wp:effectExtent l="0" t="0" r="0" b="0"/>
              <wp:wrapNone/>
              <wp:docPr id="1" name="Text Box 1025"/>
              <wp:cNvGraphicFramePr/>
              <a:graphic xmlns:a="http://schemas.openxmlformats.org/drawingml/2006/main">
                <a:graphicData uri="http://schemas.microsoft.com/office/word/2010/wordprocessingShape">
                  <wps:wsp>
                    <wps:cNvSpPr txBox="1"/>
                    <wps:spPr bwMode="auto">
                      <a:xfrm>
                        <a:off x="0" y="0"/>
                        <a:ext cx="286385" cy="196850"/>
                      </a:xfrm>
                      <a:prstGeom prst="rect">
                        <a:avLst/>
                      </a:prstGeom>
                      <a:noFill/>
                      <a:ln w="9525">
                        <a:noFill/>
                      </a:ln>
                      <a:effectLst/>
                    </wps:spPr>
                    <wps:txbx>
                      <w:txbxContent>
                        <w:p>
                          <w:pPr>
                            <w:pStyle w:val="27"/>
                            <w:ind w:firstLine="360"/>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Text Box 1025" o:spid="_x0000_s1026" o:spt="202" type="#_x0000_t202" style="position:absolute;left:0pt;margin-top:0pt;height:15.5pt;width:22.55pt;mso-position-horizontal:center;mso-position-horizontal-relative:margin;mso-wrap-style:none;z-index:251659264;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kjFnH0QAAAAMBAAAPAAAAAAAAAAEAIAAAACIA&#10;AABkcnMvZG93bnJldi54bWxQSwECFAAUAAAACACHTuJAZ1qYWdcBAAC+AwAADgAAAAAAAAABACAA&#10;AAAgAQAAZHJzL2Uyb0RvYy54bWxQSwUGAAAAAAYABgBZAQAAaQUAAAAA&#10;">
              <v:fill on="f" focussize="0,0"/>
              <v:stroke on="f"/>
              <v:imagedata o:title=""/>
              <o:lock v:ext="edit" aspectratio="f"/>
              <v:textbox inset="0mm,0mm,0mm,0mm" style="mso-fit-shape-to-text:t;">
                <w:txbxContent>
                  <w:p>
                    <w:pPr>
                      <w:pStyle w:val="27"/>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enter" w:pos="5097"/>
        <w:tab w:val="clear" w:pos="4153"/>
        <w:tab w:val="clear" w:pos="8306"/>
      </w:tabs>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JVmm9A2AgAAYwQAAA4AAAAAAAAAAQAgAAAAHwEAAGRycy9lMm9Eb2MueG1s&#10;UEsFBgAAAAAGAAYAWQEAAMcFAAAAAA==&#10;">
              <v:fill on="f" focussize="0,0"/>
              <v:stroke on="f" weight="0.5pt"/>
              <v:imagedata o:title=""/>
              <o:lock v:ext="edit" aspectratio="f"/>
              <v:textbox inset="0mm,0mm,0mm,0mm" style="mso-fit-shape-to-text:t;">
                <w:txbxContent>
                  <w:p>
                    <w:pPr>
                      <w:pStyle w:val="27"/>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AFGr8zPQIAAG8EAAAOAAAAAAAAAAEAIAAAAB8BAABkcnMvZTJv&#10;RG9jLnhtbFBLBQYAAAAABgAGAFkBAADOBQ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oP5+jNwIAAGMEAAAOAAAAAAAAAAEAIAAAAB8BAABkcnMvZTJvRG9jLnht&#10;bFBLBQYAAAAABgAGAFkBAADIBQAAAAA=&#10;">
              <v:fill on="f" focussize="0,0"/>
              <v:stroke on="f" weight="0.5pt"/>
              <v:imagedata o:title=""/>
              <o:lock v:ext="edit" aspectratio="f"/>
              <v:textbox inset="0mm,0mm,0mm,0mm" style="mso-fit-shape-to-text:t;">
                <w:txbxContent>
                  <w:p>
                    <w:pPr>
                      <w:pStyle w:val="27"/>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8" w:space="1"/>
      </w:pBdr>
      <w:spacing w:line="240" w:lineRule="atLeast"/>
      <w:ind w:firstLine="0"/>
      <w:rPr>
        <w:rFonts w:hint="eastAsia" w:ascii="楷体" w:hAnsi="楷体" w:eastAsia="楷体" w:cs="楷体"/>
        <w:lang w:eastAsia="zh-CN"/>
      </w:rPr>
    </w:pPr>
    <w:r>
      <w:rPr>
        <w:rFonts w:hint="eastAsia" w:ascii="楷体" w:hAnsi="楷体" w:eastAsia="楷体" w:cs="楷体"/>
        <w:lang w:eastAsia="zh-CN"/>
      </w:rPr>
      <w:t>NJDCX-202301111601</w:t>
    </w:r>
    <w:r>
      <w:rPr>
        <w:rFonts w:hint="eastAsia" w:ascii="楷体" w:hAnsi="楷体" w:eastAsia="楷体" w:cs="楷体"/>
      </w:rPr>
      <w:t xml:space="preserve">                                                   </w:t>
    </w:r>
    <w:r>
      <w:rPr>
        <w:rFonts w:hint="eastAsia" w:ascii="楷体" w:hAnsi="楷体" w:eastAsia="楷体" w:cs="楷体"/>
        <w:lang w:eastAsia="zh-CN"/>
      </w:rPr>
      <w:t>南京达琛鑫工程咨询有限公司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4" w:space="1"/>
      </w:pBdr>
      <w:spacing w:line="240" w:lineRule="auto"/>
      <w:ind w:firstLine="0"/>
      <w:jc w:val="center"/>
      <w:rPr>
        <w:rFonts w:hint="eastAsia" w:ascii="仿宋" w:hAnsi="仿宋" w:eastAsia="宋体"/>
        <w:lang w:eastAsia="zh-CN"/>
      </w:rPr>
    </w:pPr>
    <w:r>
      <w:rPr>
        <w:rFonts w:hint="eastAsia"/>
        <w:lang w:eastAsia="zh-CN"/>
      </w:rPr>
      <w:t>NJDCX-202301111601</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ascii="楷体" w:hAnsi="楷体" w:eastAsia="楷体"/>
        <w:lang w:eastAsia="zh-CN"/>
      </w:rPr>
      <w:t>南京达琛鑫工程咨询有限公司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4" w:space="1"/>
      </w:pBdr>
      <w:spacing w:line="240" w:lineRule="auto"/>
      <w:ind w:firstLine="0"/>
      <w:rPr>
        <w:rFonts w:hint="eastAsia" w:ascii="仿宋" w:hAnsi="仿宋" w:eastAsia="宋体"/>
        <w:lang w:eastAsia="zh-CN"/>
      </w:rPr>
    </w:pPr>
    <w:r>
      <w:rPr>
        <w:rFonts w:hint="eastAsia"/>
        <w:lang w:eastAsia="zh-CN"/>
      </w:rPr>
      <w:t>NJDCX-202301111601</w:t>
    </w:r>
    <w:r>
      <w:rPr>
        <w:rFonts w:hint="eastAsia"/>
      </w:rPr>
      <w:t xml:space="preserve">                             </w:t>
    </w:r>
    <w:r>
      <w:rPr>
        <w:rFonts w:hint="eastAsia"/>
        <w:lang w:val="en-US" w:eastAsia="zh-CN"/>
      </w:rPr>
      <w:t xml:space="preserve">                                                                </w:t>
    </w:r>
    <w:r>
      <w:rPr>
        <w:rFonts w:hint="eastAsia"/>
      </w:rPr>
      <w:t xml:space="preserve">                </w:t>
    </w:r>
    <w:r>
      <w:rPr>
        <w:rFonts w:hint="eastAsia" w:ascii="楷体" w:hAnsi="楷体" w:eastAsia="楷体"/>
        <w:lang w:eastAsia="zh-CN"/>
      </w:rPr>
      <w:t>南京达琛鑫工程咨询有限公司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0053208E"/>
    <w:multiLevelType w:val="multilevel"/>
    <w:tmpl w:val="0053208E"/>
    <w:lvl w:ilvl="0" w:tentative="0">
      <w:start w:val="1"/>
      <w:numFmt w:val="decimal"/>
      <w:pStyle w:val="3"/>
      <w:suff w:val="nothing"/>
      <w:lvlText w:val="第 %1 部分 "/>
      <w:lvlJc w:val="left"/>
      <w:rPr>
        <w:rFonts w:hint="eastAsia" w:ascii="黑体" w:hAnsi="宋体" w:eastAsia="黑体"/>
        <w:b/>
        <w:bCs/>
        <w:i w:val="0"/>
        <w:iCs w:val="0"/>
        <w:caps w:val="0"/>
        <w:smallCaps w:val="0"/>
        <w:strike w:val="0"/>
        <w:spacing w:val="0"/>
        <w:position w:val="0"/>
        <w:u w:val="none"/>
        <w:vertAlign w:val="baseline"/>
      </w:rPr>
    </w:lvl>
    <w:lvl w:ilvl="1" w:tentative="0">
      <w:start w:val="1"/>
      <w:numFmt w:val="decimal"/>
      <w:pStyle w:val="4"/>
      <w:isLgl/>
      <w:suff w:val="nothing"/>
      <w:lvlText w:val="%1.%2 "/>
      <w:lvlJc w:val="left"/>
      <w:rPr>
        <w:rFonts w:hint="eastAsia"/>
      </w:rPr>
    </w:lvl>
    <w:lvl w:ilvl="2" w:tentative="0">
      <w:start w:val="1"/>
      <w:numFmt w:val="none"/>
      <w:pStyle w:val="5"/>
      <w:isLgl/>
      <w:suff w:val="nothing"/>
      <w:lvlText w:val=""/>
      <w:lvlJc w:val="left"/>
      <w:rPr>
        <w:rFonts w:hint="eastAsia" w:ascii="Arial Unicode MS" w:hAnsi="Arial Unicode MS" w:eastAsia="Arial Unicode MS"/>
        <w:sz w:val="24"/>
        <w:szCs w:val="24"/>
      </w:rPr>
    </w:lvl>
    <w:lvl w:ilvl="3" w:tentative="0">
      <w:start w:val="1"/>
      <w:numFmt w:val="none"/>
      <w:isLgl/>
      <w:suff w:val="nothing"/>
      <w:lvlText w:val=""/>
      <w:lvlJc w:val="left"/>
      <w:rPr>
        <w:rFonts w:hint="eastAsia"/>
      </w:rPr>
    </w:lvl>
    <w:lvl w:ilvl="4" w:tentative="0">
      <w:start w:val="1"/>
      <w:numFmt w:val="decimal"/>
      <w:isLgl/>
      <w:suff w:val="nothing"/>
      <w:lvlText w:val="%1.%2.%3.%4.%5 "/>
      <w:lvlJc w:val="left"/>
      <w:rPr>
        <w:rFonts w:hint="eastAsia"/>
        <w:sz w:val="28"/>
        <w:szCs w:val="28"/>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3">
    <w:nsid w:val="03D62ECE"/>
    <w:multiLevelType w:val="multilevel"/>
    <w:tmpl w:val="03D62ECE"/>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25B654F3"/>
    <w:multiLevelType w:val="multilevel"/>
    <w:tmpl w:val="25B654F3"/>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59ADCABA"/>
    <w:multiLevelType w:val="multilevel"/>
    <w:tmpl w:val="59ADCABA"/>
    <w:lvl w:ilvl="0" w:tentative="0">
      <w:start w:val="1"/>
      <w:numFmt w:val="decimal"/>
      <w:pStyle w:val="212"/>
      <w:lvlText w:val="%1、"/>
      <w:lvlJc w:val="left"/>
      <w:pPr>
        <w:tabs>
          <w:tab w:val="left" w:pos="720"/>
        </w:tabs>
        <w:ind w:left="720" w:hanging="720"/>
      </w:pPr>
      <w:rPr>
        <w:rFonts w:hint="eastAsia"/>
      </w:rPr>
    </w:lvl>
    <w:lvl w:ilvl="1" w:tentative="0">
      <w:start w:val="1"/>
      <w:numFmt w:val="chineseCountingThousand"/>
      <w:lvlText w:val="（%2）"/>
      <w:lvlJc w:val="left"/>
      <w:pPr>
        <w:tabs>
          <w:tab w:val="left" w:pos="780"/>
        </w:tabs>
        <w:ind w:left="780" w:hanging="78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72183CF9"/>
    <w:multiLevelType w:val="multilevel"/>
    <w:tmpl w:val="72183CF9"/>
    <w:lvl w:ilvl="0" w:tentative="0">
      <w:start w:val="7"/>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mM0MDA2ZGM3ZjliMmE3NDJhYTYyYmY0ODJjMzIifQ=="/>
  </w:docVars>
  <w:rsids>
    <w:rsidRoot w:val="00000000"/>
    <w:rsid w:val="00610597"/>
    <w:rsid w:val="012218A8"/>
    <w:rsid w:val="012A2737"/>
    <w:rsid w:val="02791F79"/>
    <w:rsid w:val="0288005D"/>
    <w:rsid w:val="04180F6C"/>
    <w:rsid w:val="042C4310"/>
    <w:rsid w:val="042F62B6"/>
    <w:rsid w:val="04AE3BD7"/>
    <w:rsid w:val="05B41169"/>
    <w:rsid w:val="05F17CC7"/>
    <w:rsid w:val="064A387B"/>
    <w:rsid w:val="06D33870"/>
    <w:rsid w:val="07117EF5"/>
    <w:rsid w:val="07702E6D"/>
    <w:rsid w:val="07774A2D"/>
    <w:rsid w:val="086735A3"/>
    <w:rsid w:val="0A1D5E7B"/>
    <w:rsid w:val="0A943317"/>
    <w:rsid w:val="0AC07164"/>
    <w:rsid w:val="0B8415DD"/>
    <w:rsid w:val="0B85016F"/>
    <w:rsid w:val="0C1E733C"/>
    <w:rsid w:val="0D957AD2"/>
    <w:rsid w:val="0DCF4839"/>
    <w:rsid w:val="0ED32660"/>
    <w:rsid w:val="10CE27F7"/>
    <w:rsid w:val="11407CD7"/>
    <w:rsid w:val="11423ACC"/>
    <w:rsid w:val="128E01FF"/>
    <w:rsid w:val="12D737E7"/>
    <w:rsid w:val="12F43096"/>
    <w:rsid w:val="13497394"/>
    <w:rsid w:val="15175270"/>
    <w:rsid w:val="168700D2"/>
    <w:rsid w:val="18243F2C"/>
    <w:rsid w:val="188A0A95"/>
    <w:rsid w:val="199155F1"/>
    <w:rsid w:val="1CFD2714"/>
    <w:rsid w:val="1DDB508D"/>
    <w:rsid w:val="1DF12EB8"/>
    <w:rsid w:val="1E311707"/>
    <w:rsid w:val="1F076731"/>
    <w:rsid w:val="22573150"/>
    <w:rsid w:val="22873A35"/>
    <w:rsid w:val="229879F0"/>
    <w:rsid w:val="2482757E"/>
    <w:rsid w:val="24873565"/>
    <w:rsid w:val="25FF3C07"/>
    <w:rsid w:val="262970A4"/>
    <w:rsid w:val="26E66850"/>
    <w:rsid w:val="277F4CDB"/>
    <w:rsid w:val="28480BD5"/>
    <w:rsid w:val="2A3C3357"/>
    <w:rsid w:val="2B035C23"/>
    <w:rsid w:val="30254F62"/>
    <w:rsid w:val="31091AB9"/>
    <w:rsid w:val="31771119"/>
    <w:rsid w:val="34441786"/>
    <w:rsid w:val="3679323D"/>
    <w:rsid w:val="39F70F60"/>
    <w:rsid w:val="3AD60C4A"/>
    <w:rsid w:val="3C731D2A"/>
    <w:rsid w:val="3CF858E4"/>
    <w:rsid w:val="3D170FAE"/>
    <w:rsid w:val="3EB5502E"/>
    <w:rsid w:val="3EE020AB"/>
    <w:rsid w:val="3F852C53"/>
    <w:rsid w:val="40233097"/>
    <w:rsid w:val="408E4410"/>
    <w:rsid w:val="42614EE5"/>
    <w:rsid w:val="443133A9"/>
    <w:rsid w:val="45390085"/>
    <w:rsid w:val="45F75F2C"/>
    <w:rsid w:val="47EE0EEF"/>
    <w:rsid w:val="483671E0"/>
    <w:rsid w:val="4876582E"/>
    <w:rsid w:val="49BF5118"/>
    <w:rsid w:val="4A5751EC"/>
    <w:rsid w:val="4E245FEE"/>
    <w:rsid w:val="4E9B1B4B"/>
    <w:rsid w:val="4F6E54B1"/>
    <w:rsid w:val="50F639B0"/>
    <w:rsid w:val="514A2DDD"/>
    <w:rsid w:val="51D57A6A"/>
    <w:rsid w:val="539179C0"/>
    <w:rsid w:val="53A94D0A"/>
    <w:rsid w:val="53B611D5"/>
    <w:rsid w:val="55741347"/>
    <w:rsid w:val="56707BDA"/>
    <w:rsid w:val="5A0C3DB2"/>
    <w:rsid w:val="5AD05272"/>
    <w:rsid w:val="5F4104EC"/>
    <w:rsid w:val="61BB57D1"/>
    <w:rsid w:val="62261C1B"/>
    <w:rsid w:val="62D00ABF"/>
    <w:rsid w:val="639A01CB"/>
    <w:rsid w:val="654B2514"/>
    <w:rsid w:val="65BC6B1F"/>
    <w:rsid w:val="67F261AD"/>
    <w:rsid w:val="6A431577"/>
    <w:rsid w:val="6B1C1E0E"/>
    <w:rsid w:val="6BA37E39"/>
    <w:rsid w:val="6BE21EAA"/>
    <w:rsid w:val="6D321474"/>
    <w:rsid w:val="6E610CE9"/>
    <w:rsid w:val="707D035D"/>
    <w:rsid w:val="747B1953"/>
    <w:rsid w:val="74CE23CA"/>
    <w:rsid w:val="75BF7F65"/>
    <w:rsid w:val="77626DFA"/>
    <w:rsid w:val="7C2470D1"/>
    <w:rsid w:val="7C5A2796"/>
    <w:rsid w:val="7D292894"/>
    <w:rsid w:val="7F0D3A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9"/>
    <w:qFormat/>
    <w:uiPriority w:val="0"/>
    <w:pPr>
      <w:widowControl w:val="0"/>
      <w:jc w:val="both"/>
    </w:pPr>
    <w:rPr>
      <w:rFonts w:hint="default" w:ascii="Calibri" w:hAnsi="Calibri" w:eastAsia="宋体" w:cs="Calibri"/>
      <w:sz w:val="21"/>
      <w:szCs w:val="21"/>
      <w:lang w:val="en-US" w:eastAsia="zh-CN" w:bidi="ar-SA"/>
    </w:rPr>
  </w:style>
  <w:style w:type="paragraph" w:styleId="3">
    <w:name w:val="heading 1"/>
    <w:basedOn w:val="1"/>
    <w:next w:val="1"/>
    <w:qFormat/>
    <w:uiPriority w:val="0"/>
    <w:pPr>
      <w:keepNext/>
      <w:numPr>
        <w:ilvl w:val="0"/>
        <w:numId w:val="1"/>
      </w:numPr>
      <w:spacing w:line="360" w:lineRule="auto"/>
      <w:ind w:firstLine="200"/>
      <w:jc w:val="center"/>
      <w:outlineLvl w:val="0"/>
    </w:pPr>
    <w:rPr>
      <w:rFonts w:ascii="楷体_GB2312" w:eastAsia="楷体_GB2312" w:cs="楷体_GB2312"/>
      <w:sz w:val="28"/>
      <w:szCs w:val="28"/>
    </w:rPr>
  </w:style>
  <w:style w:type="paragraph" w:styleId="4">
    <w:name w:val="heading 2"/>
    <w:basedOn w:val="1"/>
    <w:next w:val="1"/>
    <w:unhideWhenUsed/>
    <w:qFormat/>
    <w:uiPriority w:val="0"/>
    <w:pPr>
      <w:keepNext/>
      <w:keepLines/>
      <w:numPr>
        <w:ilvl w:val="1"/>
        <w:numId w:val="1"/>
      </w:numPr>
      <w:spacing w:before="260" w:after="260" w:line="415" w:lineRule="auto"/>
      <w:ind w:firstLine="200"/>
      <w:jc w:val="center"/>
      <w:outlineLvl w:val="1"/>
    </w:pPr>
    <w:rPr>
      <w:rFonts w:ascii="Arial" w:hAnsi="Arial" w:eastAsia="幼圆" w:cs="Arial"/>
      <w:b/>
      <w:bCs/>
      <w:sz w:val="44"/>
      <w:szCs w:val="44"/>
    </w:rPr>
  </w:style>
  <w:style w:type="paragraph" w:styleId="5">
    <w:name w:val="heading 3"/>
    <w:basedOn w:val="1"/>
    <w:next w:val="6"/>
    <w:unhideWhenUsed/>
    <w:qFormat/>
    <w:uiPriority w:val="0"/>
    <w:pPr>
      <w:keepNext/>
      <w:keepLines/>
      <w:numPr>
        <w:ilvl w:val="2"/>
        <w:numId w:val="1"/>
      </w:numPr>
      <w:spacing w:before="260" w:after="260" w:line="415" w:lineRule="auto"/>
      <w:outlineLvl w:val="2"/>
    </w:pPr>
    <w:rPr>
      <w:b/>
      <w:bCs/>
      <w:sz w:val="32"/>
      <w:szCs w:val="32"/>
    </w:rPr>
  </w:style>
  <w:style w:type="paragraph" w:styleId="7">
    <w:name w:val="heading 4"/>
    <w:basedOn w:val="1"/>
    <w:next w:val="1"/>
    <w:qFormat/>
    <w:uiPriority w:val="9"/>
    <w:pPr>
      <w:keepNext/>
      <w:keepLines/>
      <w:spacing w:line="376" w:lineRule="auto"/>
      <w:outlineLvl w:val="3"/>
    </w:pPr>
    <w:rPr>
      <w:rFonts w:ascii="Cambria" w:hAnsi="Cambria" w:cs="Times New Roman"/>
      <w:b/>
      <w:bCs/>
      <w:sz w:val="28"/>
      <w:szCs w:val="28"/>
    </w:rPr>
  </w:style>
  <w:style w:type="paragraph" w:styleId="8">
    <w:name w:val="heading 5"/>
    <w:basedOn w:val="1"/>
    <w:next w:val="1"/>
    <w:link w:val="61"/>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62"/>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63"/>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64"/>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65"/>
    <w:unhideWhenUsed/>
    <w:qFormat/>
    <w:uiPriority w:val="9"/>
    <w:pPr>
      <w:keepNext/>
      <w:keepLines/>
      <w:spacing w:before="320" w:after="200"/>
      <w:outlineLvl w:val="8"/>
    </w:pPr>
    <w:rPr>
      <w:rFonts w:ascii="Arial" w:hAnsi="Arial" w:eastAsia="Arial" w:cs="Arial"/>
      <w:i/>
      <w:iCs/>
      <w:sz w:val="21"/>
      <w:szCs w:val="21"/>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pPr>
    <w:rPr>
      <w:rFonts w:ascii="Verdana" w:hAnsi="Verdana"/>
      <w:sz w:val="20"/>
      <w:szCs w:val="20"/>
    </w:rPr>
  </w:style>
  <w:style w:type="paragraph" w:styleId="6">
    <w:name w:val="Normal Indent"/>
    <w:basedOn w:val="1"/>
    <w:qFormat/>
    <w:uiPriority w:val="0"/>
    <w:pPr>
      <w:ind w:firstLine="420"/>
    </w:pPr>
    <w:rPr>
      <w:sz w:val="20"/>
      <w:szCs w:val="20"/>
    </w:rPr>
  </w:style>
  <w:style w:type="paragraph" w:styleId="13">
    <w:name w:val="toc 7"/>
    <w:basedOn w:val="1"/>
    <w:next w:val="1"/>
    <w:qFormat/>
    <w:uiPriority w:val="0"/>
    <w:pPr>
      <w:ind w:left="1260"/>
      <w:jc w:val="left"/>
    </w:pPr>
    <w:rPr>
      <w:rFonts w:asciiTheme="minorHAnsi" w:hAnsiTheme="minorHAnsi" w:cstheme="minorHAnsi"/>
      <w:sz w:val="18"/>
      <w:szCs w:val="18"/>
    </w:rPr>
  </w:style>
  <w:style w:type="paragraph" w:styleId="14">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5">
    <w:name w:val="annotation text"/>
    <w:basedOn w:val="1"/>
    <w:unhideWhenUsed/>
    <w:qFormat/>
    <w:uiPriority w:val="0"/>
    <w:pPr>
      <w:jc w:val="left"/>
    </w:pPr>
  </w:style>
  <w:style w:type="paragraph" w:styleId="16">
    <w:name w:val="Body Text"/>
    <w:basedOn w:val="1"/>
    <w:qFormat/>
    <w:uiPriority w:val="1"/>
    <w:pPr>
      <w:jc w:val="left"/>
    </w:pPr>
    <w:rPr>
      <w:rFonts w:ascii="宋体" w:hAnsi="宋体" w:cs="宋体"/>
      <w:lang w:val="zh-CN" w:bidi="zh-CN"/>
    </w:rPr>
  </w:style>
  <w:style w:type="paragraph" w:styleId="17">
    <w:name w:val="Body Text Indent"/>
    <w:basedOn w:val="1"/>
    <w:next w:val="18"/>
    <w:qFormat/>
    <w:uiPriority w:val="99"/>
    <w:pPr>
      <w:spacing w:line="440" w:lineRule="exact"/>
      <w:ind w:firstLine="403"/>
    </w:pPr>
    <w:rPr>
      <w:rFonts w:ascii="宋体" w:hAnsi="宋体" w:cs="宋体"/>
    </w:rPr>
  </w:style>
  <w:style w:type="paragraph" w:styleId="18">
    <w:name w:val="envelope return"/>
    <w:basedOn w:val="1"/>
    <w:qFormat/>
    <w:uiPriority w:val="0"/>
    <w:rPr>
      <w:rFonts w:ascii="Arial" w:hAnsi="Arial"/>
    </w:rPr>
  </w:style>
  <w:style w:type="paragraph" w:styleId="19">
    <w:name w:val="Block Text"/>
    <w:basedOn w:val="1"/>
    <w:unhideWhenUsed/>
    <w:qFormat/>
    <w:uiPriority w:val="99"/>
    <w:pPr>
      <w:spacing w:after="120"/>
      <w:ind w:left="1440" w:right="1440"/>
    </w:pPr>
  </w:style>
  <w:style w:type="paragraph" w:styleId="20">
    <w:name w:val="toc 5"/>
    <w:basedOn w:val="1"/>
    <w:next w:val="1"/>
    <w:qFormat/>
    <w:uiPriority w:val="0"/>
    <w:pPr>
      <w:ind w:left="840"/>
      <w:jc w:val="left"/>
    </w:pPr>
    <w:rPr>
      <w:rFonts w:asciiTheme="minorHAnsi" w:hAnsiTheme="minorHAnsi" w:cstheme="minorHAnsi"/>
      <w:sz w:val="18"/>
      <w:szCs w:val="18"/>
    </w:rPr>
  </w:style>
  <w:style w:type="paragraph" w:styleId="21">
    <w:name w:val="toc 3"/>
    <w:basedOn w:val="1"/>
    <w:next w:val="1"/>
    <w:qFormat/>
    <w:uiPriority w:val="0"/>
    <w:pPr>
      <w:ind w:left="420"/>
      <w:jc w:val="left"/>
    </w:pPr>
    <w:rPr>
      <w:rFonts w:asciiTheme="minorHAnsi" w:hAnsiTheme="minorHAnsi" w:cstheme="minorHAnsi"/>
      <w:i/>
      <w:iCs/>
      <w:sz w:val="20"/>
      <w:szCs w:val="20"/>
    </w:rPr>
  </w:style>
  <w:style w:type="paragraph" w:styleId="22">
    <w:name w:val="Plain Text"/>
    <w:basedOn w:val="1"/>
    <w:qFormat/>
    <w:uiPriority w:val="0"/>
    <w:rPr>
      <w:rFonts w:hint="eastAsia" w:ascii="宋体" w:hAnsi="Courier New"/>
      <w:sz w:val="20"/>
      <w:szCs w:val="20"/>
    </w:rPr>
  </w:style>
  <w:style w:type="paragraph" w:styleId="23">
    <w:name w:val="toc 8"/>
    <w:basedOn w:val="1"/>
    <w:next w:val="1"/>
    <w:qFormat/>
    <w:uiPriority w:val="0"/>
    <w:pPr>
      <w:ind w:left="1470"/>
      <w:jc w:val="left"/>
    </w:pPr>
    <w:rPr>
      <w:rFonts w:asciiTheme="minorHAnsi" w:hAnsiTheme="minorHAnsi" w:cstheme="minorHAnsi"/>
      <w:sz w:val="18"/>
      <w:szCs w:val="18"/>
    </w:rPr>
  </w:style>
  <w:style w:type="paragraph" w:styleId="24">
    <w:name w:val="Date"/>
    <w:basedOn w:val="1"/>
    <w:next w:val="1"/>
    <w:qFormat/>
    <w:uiPriority w:val="0"/>
    <w:rPr>
      <w:rFonts w:ascii="Times New Roman" w:hAnsi="Times New Roman" w:cs="Times New Roman"/>
      <w:sz w:val="24"/>
      <w:szCs w:val="20"/>
    </w:rPr>
  </w:style>
  <w:style w:type="paragraph" w:styleId="25">
    <w:name w:val="endnote text"/>
    <w:basedOn w:val="1"/>
    <w:link w:val="203"/>
    <w:semiHidden/>
    <w:unhideWhenUsed/>
    <w:qFormat/>
    <w:uiPriority w:val="99"/>
    <w:pPr>
      <w:spacing w:after="0" w:line="240" w:lineRule="auto"/>
    </w:pPr>
    <w:rPr>
      <w:sz w:val="20"/>
    </w:rPr>
  </w:style>
  <w:style w:type="paragraph" w:styleId="26">
    <w:name w:val="Balloon Text"/>
    <w:basedOn w:val="1"/>
    <w:link w:val="220"/>
    <w:qFormat/>
    <w:uiPriority w:val="0"/>
    <w:rPr>
      <w:sz w:val="18"/>
      <w:szCs w:val="18"/>
    </w:rPr>
  </w:style>
  <w:style w:type="paragraph" w:styleId="27">
    <w:name w:val="footer"/>
    <w:basedOn w:val="1"/>
    <w:qFormat/>
    <w:uiPriority w:val="0"/>
    <w:pPr>
      <w:tabs>
        <w:tab w:val="center" w:pos="4153"/>
        <w:tab w:val="right" w:pos="8306"/>
      </w:tabs>
      <w:spacing w:line="360" w:lineRule="auto"/>
      <w:ind w:firstLine="200"/>
      <w:jc w:val="left"/>
    </w:pPr>
    <w:rPr>
      <w:rFonts w:ascii="Times New Roman" w:hAnsi="Times New Roman" w:cs="Times New Roman"/>
      <w:sz w:val="18"/>
      <w:szCs w:val="18"/>
    </w:rPr>
  </w:style>
  <w:style w:type="paragraph" w:styleId="28">
    <w:name w:val="header"/>
    <w:basedOn w:val="1"/>
    <w:qFormat/>
    <w:uiPriority w:val="0"/>
    <w:pPr>
      <w:pBdr>
        <w:bottom w:val="single" w:color="auto" w:sz="6" w:space="1"/>
      </w:pBdr>
      <w:tabs>
        <w:tab w:val="center" w:pos="4153"/>
        <w:tab w:val="right" w:pos="8306"/>
      </w:tabs>
      <w:spacing w:line="360" w:lineRule="auto"/>
      <w:ind w:firstLine="200"/>
      <w:jc w:val="center"/>
    </w:pPr>
    <w:rPr>
      <w:rFonts w:ascii="Times New Roman" w:hAnsi="Times New Roman" w:cs="Times New Roman"/>
      <w:sz w:val="18"/>
      <w:szCs w:val="18"/>
    </w:rPr>
  </w:style>
  <w:style w:type="paragraph" w:styleId="29">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30">
    <w:name w:val="toc 4"/>
    <w:basedOn w:val="1"/>
    <w:next w:val="1"/>
    <w:qFormat/>
    <w:uiPriority w:val="0"/>
    <w:pPr>
      <w:ind w:left="630"/>
      <w:jc w:val="left"/>
    </w:pPr>
    <w:rPr>
      <w:rFonts w:asciiTheme="minorHAnsi" w:hAnsiTheme="minorHAnsi" w:cstheme="minorHAnsi"/>
      <w:sz w:val="18"/>
      <w:szCs w:val="18"/>
    </w:rPr>
  </w:style>
  <w:style w:type="paragraph" w:styleId="31">
    <w:name w:val="Subtitle"/>
    <w:basedOn w:val="1"/>
    <w:next w:val="1"/>
    <w:link w:val="210"/>
    <w:qFormat/>
    <w:uiPriority w:val="0"/>
    <w:pPr>
      <w:spacing w:before="240" w:after="60" w:line="312" w:lineRule="auto"/>
      <w:jc w:val="center"/>
      <w:outlineLvl w:val="1"/>
    </w:pPr>
    <w:rPr>
      <w:rFonts w:ascii="Cambria" w:hAnsi="Cambria" w:cs="Times New Roman"/>
      <w:b/>
      <w:bCs/>
      <w:sz w:val="32"/>
      <w:szCs w:val="32"/>
    </w:rPr>
  </w:style>
  <w:style w:type="paragraph" w:styleId="32">
    <w:name w:val="footnote text"/>
    <w:basedOn w:val="1"/>
    <w:link w:val="202"/>
    <w:semiHidden/>
    <w:unhideWhenUsed/>
    <w:qFormat/>
    <w:uiPriority w:val="99"/>
    <w:pPr>
      <w:spacing w:after="40" w:line="240" w:lineRule="auto"/>
    </w:pPr>
    <w:rPr>
      <w:sz w:val="18"/>
    </w:rPr>
  </w:style>
  <w:style w:type="paragraph" w:styleId="33">
    <w:name w:val="toc 6"/>
    <w:basedOn w:val="1"/>
    <w:next w:val="1"/>
    <w:qFormat/>
    <w:uiPriority w:val="0"/>
    <w:pPr>
      <w:ind w:left="1050"/>
      <w:jc w:val="left"/>
    </w:pPr>
    <w:rPr>
      <w:rFonts w:asciiTheme="minorHAnsi" w:hAnsiTheme="minorHAnsi" w:cstheme="minorHAnsi"/>
      <w:sz w:val="18"/>
      <w:szCs w:val="18"/>
    </w:rPr>
  </w:style>
  <w:style w:type="paragraph" w:styleId="34">
    <w:name w:val="table of figures"/>
    <w:basedOn w:val="1"/>
    <w:next w:val="1"/>
    <w:unhideWhenUsed/>
    <w:qFormat/>
    <w:uiPriority w:val="99"/>
    <w:pPr>
      <w:spacing w:after="0" w:afterAutospacing="0"/>
    </w:pPr>
  </w:style>
  <w:style w:type="paragraph" w:styleId="35">
    <w:name w:val="toc 2"/>
    <w:basedOn w:val="1"/>
    <w:next w:val="1"/>
    <w:qFormat/>
    <w:uiPriority w:val="39"/>
    <w:pPr>
      <w:ind w:left="210"/>
      <w:jc w:val="left"/>
    </w:pPr>
    <w:rPr>
      <w:rFonts w:asciiTheme="minorHAnsi" w:hAnsiTheme="minorHAnsi" w:cstheme="minorHAnsi"/>
      <w:smallCaps/>
      <w:sz w:val="20"/>
      <w:szCs w:val="20"/>
    </w:rPr>
  </w:style>
  <w:style w:type="paragraph" w:styleId="36">
    <w:name w:val="toc 9"/>
    <w:basedOn w:val="1"/>
    <w:next w:val="1"/>
    <w:qFormat/>
    <w:uiPriority w:val="0"/>
    <w:pPr>
      <w:ind w:left="1680"/>
      <w:jc w:val="left"/>
    </w:pPr>
    <w:rPr>
      <w:rFonts w:asciiTheme="minorHAnsi" w:hAnsiTheme="minorHAnsi" w:cstheme="minorHAnsi"/>
      <w:sz w:val="18"/>
      <w:szCs w:val="18"/>
    </w:rPr>
  </w:style>
  <w:style w:type="paragraph" w:styleId="37">
    <w:name w:val="Normal (Web)"/>
    <w:basedOn w:val="1"/>
    <w:qFormat/>
    <w:uiPriority w:val="0"/>
    <w:pPr>
      <w:widowControl/>
      <w:spacing w:before="100" w:beforeAutospacing="1" w:after="100" w:afterAutospacing="1"/>
      <w:jc w:val="left"/>
    </w:pPr>
    <w:rPr>
      <w:rFonts w:ascii="宋体" w:hAnsi="宋体" w:cs="宋体"/>
      <w:sz w:val="24"/>
      <w:szCs w:val="24"/>
    </w:rPr>
  </w:style>
  <w:style w:type="paragraph" w:styleId="38">
    <w:name w:val="Title"/>
    <w:basedOn w:val="1"/>
    <w:next w:val="1"/>
    <w:link w:val="68"/>
    <w:qFormat/>
    <w:uiPriority w:val="10"/>
    <w:pPr>
      <w:spacing w:before="300" w:after="200"/>
      <w:contextualSpacing/>
    </w:pPr>
    <w:rPr>
      <w:sz w:val="48"/>
      <w:szCs w:val="48"/>
    </w:rPr>
  </w:style>
  <w:style w:type="paragraph" w:styleId="39">
    <w:name w:val="Body Text First Indent 2"/>
    <w:basedOn w:val="17"/>
    <w:next w:val="1"/>
    <w:qFormat/>
    <w:uiPriority w:val="99"/>
    <w:pPr>
      <w:ind w:firstLine="420"/>
    </w:pPr>
  </w:style>
  <w:style w:type="table" w:styleId="41">
    <w:name w:val="Table Grid"/>
    <w:basedOn w:val="4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qFormat/>
    <w:uiPriority w:val="0"/>
    <w:rPr>
      <w:b/>
      <w:bCs/>
    </w:rPr>
  </w:style>
  <w:style w:type="character" w:styleId="44">
    <w:name w:val="endnote reference"/>
    <w:basedOn w:val="42"/>
    <w:semiHidden/>
    <w:unhideWhenUsed/>
    <w:qFormat/>
    <w:uiPriority w:val="99"/>
    <w:rPr>
      <w:vertAlign w:val="superscript"/>
    </w:rPr>
  </w:style>
  <w:style w:type="character" w:styleId="45">
    <w:name w:val="FollowedHyperlink"/>
    <w:basedOn w:val="42"/>
    <w:semiHidden/>
    <w:unhideWhenUsed/>
    <w:qFormat/>
    <w:uiPriority w:val="99"/>
    <w:rPr>
      <w:color w:val="338DE6"/>
      <w:u w:val="none"/>
    </w:rPr>
  </w:style>
  <w:style w:type="character" w:styleId="46">
    <w:name w:val="Emphasis"/>
    <w:basedOn w:val="42"/>
    <w:qFormat/>
    <w:uiPriority w:val="0"/>
  </w:style>
  <w:style w:type="character" w:styleId="47">
    <w:name w:val="HTML Definition"/>
    <w:basedOn w:val="42"/>
    <w:semiHidden/>
    <w:unhideWhenUsed/>
    <w:qFormat/>
    <w:uiPriority w:val="99"/>
  </w:style>
  <w:style w:type="character" w:styleId="48">
    <w:name w:val="HTML Variable"/>
    <w:basedOn w:val="42"/>
    <w:semiHidden/>
    <w:unhideWhenUsed/>
    <w:qFormat/>
    <w:uiPriority w:val="99"/>
  </w:style>
  <w:style w:type="character" w:styleId="49">
    <w:name w:val="Hyperlink"/>
    <w:basedOn w:val="42"/>
    <w:unhideWhenUsed/>
    <w:qFormat/>
    <w:uiPriority w:val="99"/>
    <w:rPr>
      <w:color w:val="0563C1" w:themeColor="hyperlink"/>
      <w:u w:val="single"/>
      <w14:textFill>
        <w14:solidFill>
          <w14:schemeClr w14:val="hlink"/>
        </w14:solidFill>
      </w14:textFill>
    </w:rPr>
  </w:style>
  <w:style w:type="character" w:styleId="50">
    <w:name w:val="HTML Code"/>
    <w:basedOn w:val="42"/>
    <w:semiHidden/>
    <w:unhideWhenUsed/>
    <w:qFormat/>
    <w:uiPriority w:val="99"/>
    <w:rPr>
      <w:rFonts w:hint="default" w:ascii="serif" w:hAnsi="serif" w:eastAsia="serif" w:cs="serif"/>
      <w:sz w:val="21"/>
      <w:szCs w:val="21"/>
    </w:rPr>
  </w:style>
  <w:style w:type="character" w:styleId="51">
    <w:name w:val="HTML Cite"/>
    <w:basedOn w:val="42"/>
    <w:semiHidden/>
    <w:unhideWhenUsed/>
    <w:qFormat/>
    <w:uiPriority w:val="99"/>
  </w:style>
  <w:style w:type="character" w:styleId="52">
    <w:name w:val="footnote reference"/>
    <w:basedOn w:val="42"/>
    <w:unhideWhenUsed/>
    <w:qFormat/>
    <w:uiPriority w:val="99"/>
    <w:rPr>
      <w:vertAlign w:val="superscript"/>
    </w:rPr>
  </w:style>
  <w:style w:type="character" w:styleId="53">
    <w:name w:val="HTML Keyboard"/>
    <w:basedOn w:val="42"/>
    <w:semiHidden/>
    <w:unhideWhenUsed/>
    <w:qFormat/>
    <w:uiPriority w:val="99"/>
    <w:rPr>
      <w:rFonts w:ascii="serif" w:hAnsi="serif" w:eastAsia="serif" w:cs="serif"/>
      <w:sz w:val="21"/>
      <w:szCs w:val="21"/>
    </w:rPr>
  </w:style>
  <w:style w:type="character" w:styleId="54">
    <w:name w:val="HTML Sample"/>
    <w:basedOn w:val="42"/>
    <w:semiHidden/>
    <w:unhideWhenUsed/>
    <w:qFormat/>
    <w:uiPriority w:val="99"/>
    <w:rPr>
      <w:rFonts w:hint="default" w:ascii="serif" w:hAnsi="serif" w:eastAsia="serif" w:cs="serif"/>
      <w:sz w:val="21"/>
      <w:szCs w:val="21"/>
    </w:rPr>
  </w:style>
  <w:style w:type="paragraph" w:customStyle="1" w:styleId="55">
    <w:name w:val="标题 5（有编号）（绿盟科技）"/>
    <w:basedOn w:val="1"/>
    <w:next w:val="56"/>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56">
    <w:name w:val="正文（绿盟科技）"/>
    <w:qFormat/>
    <w:uiPriority w:val="0"/>
    <w:pPr>
      <w:spacing w:line="300" w:lineRule="auto"/>
    </w:pPr>
    <w:rPr>
      <w:rFonts w:hint="default" w:ascii="Arial" w:hAnsi="Arial" w:eastAsia="宋体" w:cs="黑体"/>
      <w:sz w:val="21"/>
      <w:szCs w:val="21"/>
      <w:lang w:val="en-US" w:eastAsia="zh-CN" w:bidi="ar-SA"/>
    </w:rPr>
  </w:style>
  <w:style w:type="character" w:customStyle="1" w:styleId="57">
    <w:name w:val="Heading 1 Char"/>
    <w:basedOn w:val="42"/>
    <w:qFormat/>
    <w:uiPriority w:val="9"/>
    <w:rPr>
      <w:rFonts w:ascii="Arial" w:hAnsi="Arial" w:eastAsia="Arial" w:cs="Arial"/>
      <w:sz w:val="40"/>
      <w:szCs w:val="40"/>
    </w:rPr>
  </w:style>
  <w:style w:type="character" w:customStyle="1" w:styleId="58">
    <w:name w:val="Heading 2 Char"/>
    <w:basedOn w:val="42"/>
    <w:qFormat/>
    <w:uiPriority w:val="9"/>
    <w:rPr>
      <w:rFonts w:ascii="Arial" w:hAnsi="Arial" w:eastAsia="Arial" w:cs="Arial"/>
      <w:sz w:val="34"/>
    </w:rPr>
  </w:style>
  <w:style w:type="character" w:customStyle="1" w:styleId="59">
    <w:name w:val="Heading 3 Char"/>
    <w:basedOn w:val="42"/>
    <w:qFormat/>
    <w:uiPriority w:val="9"/>
    <w:rPr>
      <w:rFonts w:ascii="Arial" w:hAnsi="Arial" w:eastAsia="Arial" w:cs="Arial"/>
      <w:sz w:val="30"/>
      <w:szCs w:val="30"/>
    </w:rPr>
  </w:style>
  <w:style w:type="character" w:customStyle="1" w:styleId="60">
    <w:name w:val="Heading 4 Char"/>
    <w:basedOn w:val="42"/>
    <w:qFormat/>
    <w:uiPriority w:val="9"/>
    <w:rPr>
      <w:rFonts w:ascii="Arial" w:hAnsi="Arial" w:eastAsia="Arial" w:cs="Arial"/>
      <w:b/>
      <w:bCs/>
      <w:sz w:val="26"/>
      <w:szCs w:val="26"/>
    </w:rPr>
  </w:style>
  <w:style w:type="character" w:customStyle="1" w:styleId="61">
    <w:name w:val="Heading 5 Char"/>
    <w:basedOn w:val="42"/>
    <w:link w:val="8"/>
    <w:qFormat/>
    <w:uiPriority w:val="9"/>
    <w:rPr>
      <w:rFonts w:ascii="Arial" w:hAnsi="Arial" w:eastAsia="Arial" w:cs="Arial"/>
      <w:b/>
      <w:bCs/>
      <w:sz w:val="24"/>
      <w:szCs w:val="24"/>
    </w:rPr>
  </w:style>
  <w:style w:type="character" w:customStyle="1" w:styleId="62">
    <w:name w:val="Heading 6 Char"/>
    <w:basedOn w:val="42"/>
    <w:link w:val="9"/>
    <w:qFormat/>
    <w:uiPriority w:val="9"/>
    <w:rPr>
      <w:rFonts w:ascii="Arial" w:hAnsi="Arial" w:eastAsia="Arial" w:cs="Arial"/>
      <w:b/>
      <w:bCs/>
      <w:sz w:val="22"/>
      <w:szCs w:val="22"/>
    </w:rPr>
  </w:style>
  <w:style w:type="character" w:customStyle="1" w:styleId="63">
    <w:name w:val="Heading 7 Char"/>
    <w:basedOn w:val="42"/>
    <w:link w:val="10"/>
    <w:qFormat/>
    <w:uiPriority w:val="9"/>
    <w:rPr>
      <w:rFonts w:ascii="Arial" w:hAnsi="Arial" w:eastAsia="Arial" w:cs="Arial"/>
      <w:b/>
      <w:bCs/>
      <w:i/>
      <w:iCs/>
      <w:sz w:val="22"/>
      <w:szCs w:val="22"/>
    </w:rPr>
  </w:style>
  <w:style w:type="character" w:customStyle="1" w:styleId="64">
    <w:name w:val="Heading 8 Char"/>
    <w:basedOn w:val="42"/>
    <w:link w:val="11"/>
    <w:qFormat/>
    <w:uiPriority w:val="9"/>
    <w:rPr>
      <w:rFonts w:ascii="Arial" w:hAnsi="Arial" w:eastAsia="Arial" w:cs="Arial"/>
      <w:i/>
      <w:iCs/>
      <w:sz w:val="22"/>
      <w:szCs w:val="22"/>
    </w:rPr>
  </w:style>
  <w:style w:type="character" w:customStyle="1" w:styleId="65">
    <w:name w:val="Heading 9 Char"/>
    <w:basedOn w:val="42"/>
    <w:link w:val="12"/>
    <w:qFormat/>
    <w:uiPriority w:val="9"/>
    <w:rPr>
      <w:rFonts w:ascii="Arial" w:hAnsi="Arial" w:eastAsia="Arial" w:cs="Arial"/>
      <w:i/>
      <w:iCs/>
      <w:sz w:val="21"/>
      <w:szCs w:val="21"/>
    </w:rPr>
  </w:style>
  <w:style w:type="paragraph" w:styleId="66">
    <w:name w:val="List Paragraph"/>
    <w:basedOn w:val="1"/>
    <w:qFormat/>
    <w:uiPriority w:val="34"/>
    <w:pPr>
      <w:ind w:left="720"/>
      <w:contextualSpacing/>
    </w:pPr>
  </w:style>
  <w:style w:type="paragraph" w:styleId="67">
    <w:name w:val="No Spacing"/>
    <w:qFormat/>
    <w:uiPriority w:val="1"/>
    <w:pPr>
      <w:spacing w:before="0" w:after="0" w:line="240" w:lineRule="auto"/>
    </w:pPr>
    <w:rPr>
      <w:rFonts w:hint="default" w:ascii="Times New Roman" w:hAnsi="Times New Roman" w:eastAsia="宋体" w:cs="Times New Roman"/>
    </w:rPr>
  </w:style>
  <w:style w:type="character" w:customStyle="1" w:styleId="68">
    <w:name w:val="Title Char"/>
    <w:basedOn w:val="42"/>
    <w:link w:val="38"/>
    <w:qFormat/>
    <w:uiPriority w:val="10"/>
    <w:rPr>
      <w:sz w:val="48"/>
      <w:szCs w:val="48"/>
    </w:rPr>
  </w:style>
  <w:style w:type="character" w:customStyle="1" w:styleId="69">
    <w:name w:val="Subtitle Char"/>
    <w:basedOn w:val="42"/>
    <w:qFormat/>
    <w:uiPriority w:val="11"/>
    <w:rPr>
      <w:sz w:val="24"/>
      <w:szCs w:val="24"/>
    </w:rPr>
  </w:style>
  <w:style w:type="paragraph" w:styleId="70">
    <w:name w:val="Quote"/>
    <w:basedOn w:val="1"/>
    <w:next w:val="1"/>
    <w:link w:val="71"/>
    <w:qFormat/>
    <w:uiPriority w:val="29"/>
    <w:pPr>
      <w:ind w:left="720" w:right="720"/>
    </w:pPr>
    <w:rPr>
      <w:i/>
    </w:rPr>
  </w:style>
  <w:style w:type="character" w:customStyle="1" w:styleId="71">
    <w:name w:val="Quote Char"/>
    <w:link w:val="70"/>
    <w:qFormat/>
    <w:uiPriority w:val="29"/>
    <w:rPr>
      <w:i/>
    </w:rPr>
  </w:style>
  <w:style w:type="paragraph" w:styleId="72">
    <w:name w:val="Intense Quote"/>
    <w:basedOn w:val="1"/>
    <w:next w:val="1"/>
    <w:link w:val="7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3">
    <w:name w:val="Intense Quote Char"/>
    <w:link w:val="72"/>
    <w:qFormat/>
    <w:uiPriority w:val="30"/>
    <w:rPr>
      <w:i/>
    </w:rPr>
  </w:style>
  <w:style w:type="character" w:customStyle="1" w:styleId="74">
    <w:name w:val="Header Char"/>
    <w:basedOn w:val="42"/>
    <w:qFormat/>
    <w:uiPriority w:val="99"/>
  </w:style>
  <w:style w:type="character" w:customStyle="1" w:styleId="75">
    <w:name w:val="Footer Char"/>
    <w:basedOn w:val="42"/>
    <w:qFormat/>
    <w:uiPriority w:val="99"/>
  </w:style>
  <w:style w:type="character" w:customStyle="1" w:styleId="76">
    <w:name w:val="Caption Char"/>
    <w:qFormat/>
    <w:uiPriority w:val="99"/>
  </w:style>
  <w:style w:type="table" w:customStyle="1" w:styleId="77">
    <w:name w:val="Table Grid Light"/>
    <w:basedOn w:val="4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8">
    <w:name w:val="Plain Table 1"/>
    <w:basedOn w:val="4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auto"/>
      </w:tcPr>
    </w:tblStylePr>
    <w:tblStylePr w:type="band1Horz">
      <w:tcPr>
        <w:shd w:val="clear" w:color="F1F1F1" w:themeColor="text1" w:themeTint="0D" w:fill="auto"/>
      </w:tcPr>
    </w:tblStylePr>
  </w:style>
  <w:style w:type="table" w:customStyle="1" w:styleId="79">
    <w:name w:val="Plain Table 2"/>
    <w:basedOn w:val="4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0">
    <w:name w:val="Plain Table 3"/>
    <w:basedOn w:val="4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81">
    <w:name w:val="Plain Table 4"/>
    <w:basedOn w:val="4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82">
    <w:name w:val="Plain Table 5"/>
    <w:basedOn w:val="4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83">
    <w:name w:val="Grid Table 1 Light"/>
    <w:basedOn w:val="4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4">
    <w:name w:val="Grid Table 1 Light - Accent 1"/>
    <w:basedOn w:val="40"/>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85">
    <w:name w:val="Grid Table 1 Light - Accent 2"/>
    <w:basedOn w:val="40"/>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86">
    <w:name w:val="Grid Table 1 Light - Accent 3"/>
    <w:basedOn w:val="40"/>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7">
    <w:name w:val="Grid Table 1 Light - Accent 4"/>
    <w:basedOn w:val="40"/>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8">
    <w:name w:val="Grid Table 1 Light - Accent 5"/>
    <w:basedOn w:val="40"/>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89">
    <w:name w:val="Grid Table 1 Light - Accent 6"/>
    <w:basedOn w:val="40"/>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0">
    <w:name w:val="Grid Table 2"/>
    <w:basedOn w:val="4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91">
    <w:name w:val="Grid Table 2 - Accent 1"/>
    <w:basedOn w:val="40"/>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auto"/>
      </w:tcPr>
    </w:tblStylePr>
    <w:tblStylePr w:type="band1Horz">
      <w:rPr>
        <w:rFonts w:ascii="Arial" w:hAnsi="Arial"/>
        <w:color w:val="404040"/>
        <w:sz w:val="22"/>
      </w:rPr>
      <w:tcPr>
        <w:shd w:val="clear" w:color="DDEAF6" w:themeColor="accent1" w:themeTint="34" w:fill="auto"/>
      </w:tcPr>
    </w:tblStylePr>
  </w:style>
  <w:style w:type="table" w:customStyle="1" w:styleId="92">
    <w:name w:val="Grid Table 2 - Accent 2"/>
    <w:basedOn w:val="40"/>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auto"/>
      </w:tcPr>
    </w:tblStylePr>
    <w:tblStylePr w:type="band1Horz">
      <w:rPr>
        <w:rFonts w:ascii="Arial" w:hAnsi="Arial"/>
        <w:color w:val="404040"/>
        <w:sz w:val="22"/>
      </w:rPr>
      <w:tcPr>
        <w:shd w:val="clear" w:color="FBE5D6" w:themeColor="accent2" w:themeTint="32" w:fill="auto"/>
      </w:tcPr>
    </w:tblStylePr>
  </w:style>
  <w:style w:type="table" w:customStyle="1" w:styleId="93">
    <w:name w:val="Grid Table 2 - Accent 3"/>
    <w:basedOn w:val="40"/>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auto"/>
      </w:tcPr>
    </w:tblStylePr>
    <w:tblStylePr w:type="band1Horz">
      <w:rPr>
        <w:rFonts w:ascii="Arial" w:hAnsi="Arial"/>
        <w:color w:val="404040"/>
        <w:sz w:val="22"/>
      </w:rPr>
      <w:tcPr>
        <w:shd w:val="clear" w:color="ECECEC" w:themeColor="accent3" w:themeTint="34" w:fill="auto"/>
      </w:tcPr>
    </w:tblStylePr>
  </w:style>
  <w:style w:type="table" w:customStyle="1" w:styleId="94">
    <w:name w:val="Grid Table 2 - Accent 4"/>
    <w:basedOn w:val="40"/>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auto"/>
      </w:tcPr>
    </w:tblStylePr>
    <w:tblStylePr w:type="band1Horz">
      <w:rPr>
        <w:rFonts w:ascii="Arial" w:hAnsi="Arial"/>
        <w:color w:val="404040"/>
        <w:sz w:val="22"/>
      </w:rPr>
      <w:tcPr>
        <w:shd w:val="clear" w:color="FEF2CA" w:themeColor="accent4" w:themeTint="34" w:fill="auto"/>
      </w:tcPr>
    </w:tblStylePr>
  </w:style>
  <w:style w:type="table" w:customStyle="1" w:styleId="95">
    <w:name w:val="Grid Table 2 - Accent 5"/>
    <w:basedOn w:val="40"/>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auto"/>
      </w:tcPr>
    </w:tblStylePr>
    <w:tblStylePr w:type="band1Horz">
      <w:rPr>
        <w:rFonts w:ascii="Arial" w:hAnsi="Arial"/>
        <w:color w:val="404040"/>
        <w:sz w:val="22"/>
      </w:rPr>
      <w:tcPr>
        <w:shd w:val="clear" w:color="D8E2F2" w:themeColor="accent5" w:themeTint="34" w:fill="auto"/>
      </w:tcPr>
    </w:tblStylePr>
  </w:style>
  <w:style w:type="table" w:customStyle="1" w:styleId="96">
    <w:name w:val="Grid Table 2 - Accent 6"/>
    <w:basedOn w:val="40"/>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auto"/>
      </w:tcPr>
    </w:tblStylePr>
    <w:tblStylePr w:type="band1Horz">
      <w:rPr>
        <w:rFonts w:ascii="Arial" w:hAnsi="Arial"/>
        <w:color w:val="404040"/>
        <w:sz w:val="22"/>
      </w:rPr>
      <w:tcPr>
        <w:shd w:val="clear" w:color="E1EFD8" w:themeColor="accent6" w:themeTint="34" w:fill="auto"/>
      </w:tcPr>
    </w:tblStylePr>
  </w:style>
  <w:style w:type="table" w:customStyle="1" w:styleId="97">
    <w:name w:val="Grid Table 3"/>
    <w:basedOn w:val="4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98">
    <w:name w:val="Grid Table 3 - Accent 1"/>
    <w:basedOn w:val="40"/>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auto"/>
      </w:tcPr>
    </w:tblStylePr>
    <w:tblStylePr w:type="band1Horz">
      <w:rPr>
        <w:rFonts w:ascii="Arial" w:hAnsi="Arial"/>
        <w:color w:val="404040"/>
        <w:sz w:val="22"/>
      </w:rPr>
      <w:tcPr>
        <w:shd w:val="clear" w:color="DDEAF6" w:themeColor="accent1" w:themeTint="34" w:fill="auto"/>
      </w:tcPr>
    </w:tblStylePr>
  </w:style>
  <w:style w:type="table" w:customStyle="1" w:styleId="99">
    <w:name w:val="Grid Table 3 - Accent 2"/>
    <w:basedOn w:val="40"/>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auto"/>
      </w:tcPr>
    </w:tblStylePr>
    <w:tblStylePr w:type="band1Horz">
      <w:rPr>
        <w:rFonts w:ascii="Arial" w:hAnsi="Arial"/>
        <w:color w:val="404040"/>
        <w:sz w:val="22"/>
      </w:rPr>
      <w:tcPr>
        <w:shd w:val="clear" w:color="FBE5D6" w:themeColor="accent2" w:themeTint="32" w:fill="auto"/>
      </w:tcPr>
    </w:tblStylePr>
  </w:style>
  <w:style w:type="table" w:customStyle="1" w:styleId="100">
    <w:name w:val="Grid Table 3 - Accent 3"/>
    <w:basedOn w:val="40"/>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auto"/>
      </w:tcPr>
    </w:tblStylePr>
    <w:tblStylePr w:type="band1Horz">
      <w:rPr>
        <w:rFonts w:ascii="Arial" w:hAnsi="Arial"/>
        <w:color w:val="404040"/>
        <w:sz w:val="22"/>
      </w:rPr>
      <w:tcPr>
        <w:shd w:val="clear" w:color="ECECEC" w:themeColor="accent3" w:themeTint="34" w:fill="auto"/>
      </w:tcPr>
    </w:tblStylePr>
  </w:style>
  <w:style w:type="table" w:customStyle="1" w:styleId="101">
    <w:name w:val="Grid Table 3 - Accent 4"/>
    <w:basedOn w:val="40"/>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auto"/>
      </w:tcPr>
    </w:tblStylePr>
    <w:tblStylePr w:type="band1Horz">
      <w:rPr>
        <w:rFonts w:ascii="Arial" w:hAnsi="Arial"/>
        <w:color w:val="404040"/>
        <w:sz w:val="22"/>
      </w:rPr>
      <w:tcPr>
        <w:shd w:val="clear" w:color="FEF2CA" w:themeColor="accent4" w:themeTint="34" w:fill="auto"/>
      </w:tcPr>
    </w:tblStylePr>
  </w:style>
  <w:style w:type="table" w:customStyle="1" w:styleId="102">
    <w:name w:val="Grid Table 3 - Accent 5"/>
    <w:basedOn w:val="40"/>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auto"/>
      </w:tcPr>
    </w:tblStylePr>
    <w:tblStylePr w:type="band1Horz">
      <w:rPr>
        <w:rFonts w:ascii="Arial" w:hAnsi="Arial"/>
        <w:color w:val="404040"/>
        <w:sz w:val="22"/>
      </w:rPr>
      <w:tcPr>
        <w:shd w:val="clear" w:color="D8E2F2" w:themeColor="accent5" w:themeTint="34" w:fill="auto"/>
      </w:tcPr>
    </w:tblStylePr>
  </w:style>
  <w:style w:type="table" w:customStyle="1" w:styleId="103">
    <w:name w:val="Grid Table 3 - Accent 6"/>
    <w:basedOn w:val="40"/>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auto"/>
      </w:tcPr>
    </w:tblStylePr>
    <w:tblStylePr w:type="band1Horz">
      <w:rPr>
        <w:rFonts w:ascii="Arial" w:hAnsi="Arial"/>
        <w:color w:val="404040"/>
        <w:sz w:val="22"/>
      </w:rPr>
      <w:tcPr>
        <w:shd w:val="clear" w:color="E1EFD8" w:themeColor="accent6" w:themeTint="34" w:fill="auto"/>
      </w:tcPr>
    </w:tblStylePr>
  </w:style>
  <w:style w:type="table" w:customStyle="1" w:styleId="104">
    <w:name w:val="Grid Table 4"/>
    <w:basedOn w:val="4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auto"/>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105">
    <w:name w:val="Grid Table 4 - Accent 1"/>
    <w:basedOn w:val="40"/>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auto"/>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auto"/>
      </w:tcPr>
    </w:tblStylePr>
    <w:tblStylePr w:type="band1Horz">
      <w:rPr>
        <w:rFonts w:ascii="Arial" w:hAnsi="Arial"/>
        <w:color w:val="404040"/>
        <w:sz w:val="22"/>
      </w:rPr>
      <w:tcPr>
        <w:shd w:val="clear" w:color="DEEBF6" w:themeColor="accent1" w:themeTint="32" w:fill="auto"/>
      </w:tcPr>
    </w:tblStylePr>
  </w:style>
  <w:style w:type="table" w:customStyle="1" w:styleId="106">
    <w:name w:val="Grid Table 4 - Accent 2"/>
    <w:basedOn w:val="40"/>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auto"/>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auto"/>
      </w:tcPr>
    </w:tblStylePr>
    <w:tblStylePr w:type="band1Horz">
      <w:rPr>
        <w:rFonts w:ascii="Arial" w:hAnsi="Arial"/>
        <w:color w:val="404040"/>
        <w:sz w:val="22"/>
      </w:rPr>
      <w:tcPr>
        <w:shd w:val="clear" w:color="FBE5D6" w:themeColor="accent2" w:themeTint="32" w:fill="auto"/>
      </w:tcPr>
    </w:tblStylePr>
  </w:style>
  <w:style w:type="table" w:customStyle="1" w:styleId="107">
    <w:name w:val="Grid Table 4 - Accent 3"/>
    <w:basedOn w:val="40"/>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uto"/>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auto"/>
      </w:tcPr>
    </w:tblStylePr>
    <w:tblStylePr w:type="band1Horz">
      <w:rPr>
        <w:rFonts w:ascii="Arial" w:hAnsi="Arial"/>
        <w:color w:val="404040"/>
        <w:sz w:val="22"/>
      </w:rPr>
      <w:tcPr>
        <w:shd w:val="clear" w:color="ECECEC" w:themeColor="accent3" w:themeTint="34" w:fill="auto"/>
      </w:tcPr>
    </w:tblStylePr>
  </w:style>
  <w:style w:type="table" w:customStyle="1" w:styleId="108">
    <w:name w:val="Grid Table 4 - Accent 4"/>
    <w:basedOn w:val="40"/>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auto"/>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auto"/>
      </w:tcPr>
    </w:tblStylePr>
    <w:tblStylePr w:type="band1Horz">
      <w:rPr>
        <w:rFonts w:ascii="Arial" w:hAnsi="Arial"/>
        <w:color w:val="404040"/>
        <w:sz w:val="22"/>
      </w:rPr>
      <w:tcPr>
        <w:shd w:val="clear" w:color="FEF2CA" w:themeColor="accent4" w:themeTint="34" w:fill="auto"/>
      </w:tcPr>
    </w:tblStylePr>
  </w:style>
  <w:style w:type="table" w:customStyle="1" w:styleId="109">
    <w:name w:val="Grid Table 4 - Accent 5"/>
    <w:basedOn w:val="40"/>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auto"/>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auto"/>
      </w:tcPr>
    </w:tblStylePr>
    <w:tblStylePr w:type="band1Horz">
      <w:rPr>
        <w:rFonts w:ascii="Arial" w:hAnsi="Arial"/>
        <w:color w:val="404040"/>
        <w:sz w:val="22"/>
      </w:rPr>
      <w:tcPr>
        <w:shd w:val="clear" w:color="D8E2F2" w:themeColor="accent5" w:themeTint="34" w:fill="auto"/>
      </w:tcPr>
    </w:tblStylePr>
  </w:style>
  <w:style w:type="table" w:customStyle="1" w:styleId="110">
    <w:name w:val="Grid Table 4 - Accent 6"/>
    <w:basedOn w:val="40"/>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auto"/>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auto"/>
      </w:tcPr>
    </w:tblStylePr>
    <w:tblStylePr w:type="band1Horz">
      <w:rPr>
        <w:rFonts w:ascii="Arial" w:hAnsi="Arial"/>
        <w:color w:val="404040"/>
        <w:sz w:val="22"/>
      </w:rPr>
      <w:tcPr>
        <w:shd w:val="clear" w:color="E1EFD8" w:themeColor="accent6" w:themeTint="34" w:fill="auto"/>
      </w:tcPr>
    </w:tblStylePr>
  </w:style>
  <w:style w:type="table" w:customStyle="1" w:styleId="111">
    <w:name w:val="Grid Table 5 Dark"/>
    <w:basedOn w:val="4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auto"/>
      </w:tcPr>
    </w:tblStylePr>
    <w:tblStylePr w:type="lastRow">
      <w:rPr>
        <w:rFonts w:ascii="Arial" w:hAnsi="Arial"/>
        <w:b/>
        <w:color w:val="FFFFFF"/>
        <w:sz w:val="22"/>
      </w:rPr>
      <w:tcPr>
        <w:tcBorders>
          <w:top w:val="single" w:color="FFFFFF" w:themeColor="light1" w:sz="4" w:space="0"/>
        </w:tcBorders>
        <w:shd w:val="clear" w:color="000000" w:themeColor="text1" w:fill="auto"/>
      </w:tcPr>
    </w:tblStylePr>
    <w:tblStylePr w:type="firstCol">
      <w:rPr>
        <w:rFonts w:ascii="Arial" w:hAnsi="Arial"/>
        <w:b/>
        <w:color w:val="FFFFFF"/>
        <w:sz w:val="22"/>
      </w:rPr>
      <w:tcPr>
        <w:shd w:val="clear" w:color="000000" w:themeColor="text1" w:fill="auto"/>
      </w:tcPr>
    </w:tblStylePr>
    <w:tblStylePr w:type="lastCol">
      <w:rPr>
        <w:rFonts w:ascii="Arial" w:hAnsi="Arial"/>
        <w:b/>
        <w:color w:val="FFFFFF"/>
        <w:sz w:val="22"/>
      </w:rPr>
      <w:tcPr>
        <w:shd w:val="clear" w:color="000000" w:themeColor="text1" w:fill="auto"/>
      </w:tcPr>
    </w:tblStylePr>
    <w:tblStylePr w:type="band1Vert">
      <w:tcPr>
        <w:shd w:val="clear" w:color="898989" w:themeColor="text1" w:themeTint="75" w:fill="auto"/>
      </w:tcPr>
    </w:tblStylePr>
    <w:tblStylePr w:type="band1Horz">
      <w:tcPr>
        <w:shd w:val="clear" w:color="898989" w:themeColor="text1" w:themeTint="75" w:fill="auto"/>
      </w:tcPr>
    </w:tblStylePr>
  </w:style>
  <w:style w:type="table" w:customStyle="1" w:styleId="112">
    <w:name w:val="Grid Table 5 Dark- Accent 1"/>
    <w:basedOn w:val="4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auto"/>
      </w:tcPr>
    </w:tblStylePr>
    <w:tblStylePr w:type="lastRow">
      <w:rPr>
        <w:rFonts w:ascii="Arial" w:hAnsi="Arial"/>
        <w:b/>
        <w:color w:val="FFFFFF"/>
        <w:sz w:val="22"/>
      </w:rPr>
      <w:tcPr>
        <w:tcBorders>
          <w:top w:val="single" w:color="FFFFFF" w:themeColor="light1" w:sz="4" w:space="0"/>
        </w:tcBorders>
        <w:shd w:val="clear" w:color="5B9BD5" w:themeColor="accent1" w:fill="auto"/>
      </w:tcPr>
    </w:tblStylePr>
    <w:tblStylePr w:type="firstCol">
      <w:rPr>
        <w:rFonts w:ascii="Arial" w:hAnsi="Arial"/>
        <w:b/>
        <w:color w:val="FFFFFF"/>
        <w:sz w:val="22"/>
      </w:rPr>
      <w:tcPr>
        <w:shd w:val="clear" w:color="5B9BD5" w:themeColor="accent1" w:fill="auto"/>
      </w:tcPr>
    </w:tblStylePr>
    <w:tblStylePr w:type="lastCol">
      <w:rPr>
        <w:rFonts w:ascii="Arial" w:hAnsi="Arial"/>
        <w:b/>
        <w:color w:val="FFFFFF"/>
        <w:sz w:val="22"/>
      </w:rPr>
      <w:tcPr>
        <w:shd w:val="clear" w:color="5B9BD5" w:themeColor="accent1" w:fill="auto"/>
      </w:tcPr>
    </w:tblStylePr>
    <w:tblStylePr w:type="band1Vert">
      <w:tcPr>
        <w:shd w:val="clear" w:color="B3D1EB" w:themeColor="accent1" w:themeTint="75" w:fill="auto"/>
      </w:tcPr>
    </w:tblStylePr>
    <w:tblStylePr w:type="band1Horz">
      <w:tcPr>
        <w:shd w:val="clear" w:color="B3D1EB" w:themeColor="accent1" w:themeTint="75" w:fill="auto"/>
      </w:tcPr>
    </w:tblStylePr>
  </w:style>
  <w:style w:type="table" w:customStyle="1" w:styleId="113">
    <w:name w:val="Grid Table 5 Dark - Accent 2"/>
    <w:basedOn w:val="4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auto"/>
      </w:tcPr>
    </w:tblStylePr>
    <w:tblStylePr w:type="lastRow">
      <w:rPr>
        <w:rFonts w:ascii="Arial" w:hAnsi="Arial"/>
        <w:b/>
        <w:color w:val="FFFFFF"/>
        <w:sz w:val="22"/>
      </w:rPr>
      <w:tcPr>
        <w:tcBorders>
          <w:top w:val="single" w:color="FFFFFF" w:themeColor="light1" w:sz="4" w:space="0"/>
        </w:tcBorders>
        <w:shd w:val="clear" w:color="ED7D31" w:themeColor="accent2" w:fill="auto"/>
      </w:tcPr>
    </w:tblStylePr>
    <w:tblStylePr w:type="firstCol">
      <w:rPr>
        <w:rFonts w:ascii="Arial" w:hAnsi="Arial"/>
        <w:b/>
        <w:color w:val="FFFFFF"/>
        <w:sz w:val="22"/>
      </w:rPr>
      <w:tcPr>
        <w:shd w:val="clear" w:color="ED7D31" w:themeColor="accent2" w:fill="auto"/>
      </w:tcPr>
    </w:tblStylePr>
    <w:tblStylePr w:type="lastCol">
      <w:rPr>
        <w:rFonts w:ascii="Arial" w:hAnsi="Arial"/>
        <w:b/>
        <w:color w:val="FFFFFF"/>
        <w:sz w:val="22"/>
      </w:rPr>
      <w:tcPr>
        <w:shd w:val="clear" w:color="ED7D31" w:themeColor="accent2" w:fill="auto"/>
      </w:tcPr>
    </w:tblStylePr>
    <w:tblStylePr w:type="band1Vert">
      <w:tcPr>
        <w:shd w:val="clear" w:color="F6C3A0" w:themeColor="accent2" w:themeTint="75" w:fill="auto"/>
      </w:tcPr>
    </w:tblStylePr>
    <w:tblStylePr w:type="band1Horz">
      <w:tcPr>
        <w:shd w:val="clear" w:color="F6C3A0" w:themeColor="accent2" w:themeTint="75" w:fill="auto"/>
      </w:tcPr>
    </w:tblStylePr>
  </w:style>
  <w:style w:type="table" w:customStyle="1" w:styleId="114">
    <w:name w:val="Grid Table 5 Dark - Accent 3"/>
    <w:basedOn w:val="4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uto"/>
      </w:tcPr>
    </w:tblStylePr>
    <w:tblStylePr w:type="lastRow">
      <w:rPr>
        <w:rFonts w:ascii="Arial" w:hAnsi="Arial"/>
        <w:b/>
        <w:color w:val="FFFFFF"/>
        <w:sz w:val="22"/>
      </w:rPr>
      <w:tcPr>
        <w:tcBorders>
          <w:top w:val="single" w:color="FFFFFF" w:themeColor="light1" w:sz="4" w:space="0"/>
        </w:tcBorders>
        <w:shd w:val="clear" w:color="A5A5A5" w:themeColor="accent3" w:fill="auto"/>
      </w:tcPr>
    </w:tblStylePr>
    <w:tblStylePr w:type="firstCol">
      <w:rPr>
        <w:rFonts w:ascii="Arial" w:hAnsi="Arial"/>
        <w:b/>
        <w:color w:val="FFFFFF"/>
        <w:sz w:val="22"/>
      </w:rPr>
      <w:tcPr>
        <w:shd w:val="clear" w:color="A5A5A5" w:themeColor="accent3" w:fill="auto"/>
      </w:tcPr>
    </w:tblStylePr>
    <w:tblStylePr w:type="lastCol">
      <w:rPr>
        <w:rFonts w:ascii="Arial" w:hAnsi="Arial"/>
        <w:b/>
        <w:color w:val="FFFFFF"/>
        <w:sz w:val="22"/>
      </w:rPr>
      <w:tcPr>
        <w:shd w:val="clear" w:color="A5A5A5" w:themeColor="accent3" w:fill="auto"/>
      </w:tcPr>
    </w:tblStylePr>
    <w:tblStylePr w:type="band1Vert">
      <w:tcPr>
        <w:shd w:val="clear" w:color="D5D5D5" w:themeColor="accent3" w:themeTint="75" w:fill="auto"/>
      </w:tcPr>
    </w:tblStylePr>
    <w:tblStylePr w:type="band1Horz">
      <w:tcPr>
        <w:shd w:val="clear" w:color="D5D5D5" w:themeColor="accent3" w:themeTint="75" w:fill="auto"/>
      </w:tcPr>
    </w:tblStylePr>
  </w:style>
  <w:style w:type="table" w:customStyle="1" w:styleId="115">
    <w:name w:val="Grid Table 5 Dark- Accent 4"/>
    <w:basedOn w:val="4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auto"/>
      </w:tcPr>
    </w:tblStylePr>
    <w:tblStylePr w:type="lastRow">
      <w:rPr>
        <w:rFonts w:ascii="Arial" w:hAnsi="Arial"/>
        <w:b/>
        <w:color w:val="FFFFFF"/>
        <w:sz w:val="22"/>
      </w:rPr>
      <w:tcPr>
        <w:tcBorders>
          <w:top w:val="single" w:color="FFFFFF" w:themeColor="light1" w:sz="4" w:space="0"/>
        </w:tcBorders>
        <w:shd w:val="clear" w:color="FFC000" w:themeColor="accent4" w:fill="auto"/>
      </w:tcPr>
    </w:tblStylePr>
    <w:tblStylePr w:type="firstCol">
      <w:rPr>
        <w:rFonts w:ascii="Arial" w:hAnsi="Arial"/>
        <w:b/>
        <w:color w:val="FFFFFF"/>
        <w:sz w:val="22"/>
      </w:rPr>
      <w:tcPr>
        <w:shd w:val="clear" w:color="FFC000" w:themeColor="accent4" w:fill="auto"/>
      </w:tcPr>
    </w:tblStylePr>
    <w:tblStylePr w:type="lastCol">
      <w:rPr>
        <w:rFonts w:ascii="Arial" w:hAnsi="Arial"/>
        <w:b/>
        <w:color w:val="FFFFFF"/>
        <w:sz w:val="22"/>
      </w:rPr>
      <w:tcPr>
        <w:shd w:val="clear" w:color="FFC000" w:themeColor="accent4" w:fill="auto"/>
      </w:tcPr>
    </w:tblStylePr>
    <w:tblStylePr w:type="band1Vert">
      <w:tcPr>
        <w:shd w:val="clear" w:color="FEE289" w:themeColor="accent4" w:themeTint="75" w:fill="auto"/>
      </w:tcPr>
    </w:tblStylePr>
    <w:tblStylePr w:type="band1Horz">
      <w:tcPr>
        <w:shd w:val="clear" w:color="FEE289" w:themeColor="accent4" w:themeTint="75" w:fill="auto"/>
      </w:tcPr>
    </w:tblStylePr>
  </w:style>
  <w:style w:type="table" w:customStyle="1" w:styleId="116">
    <w:name w:val="Grid Table 5 Dark - Accent 5"/>
    <w:basedOn w:val="4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auto"/>
      </w:tcPr>
    </w:tblStylePr>
    <w:tblStylePr w:type="lastRow">
      <w:rPr>
        <w:rFonts w:ascii="Arial" w:hAnsi="Arial"/>
        <w:b/>
        <w:color w:val="FFFFFF"/>
        <w:sz w:val="22"/>
      </w:rPr>
      <w:tcPr>
        <w:tcBorders>
          <w:top w:val="single" w:color="FFFFFF" w:themeColor="light1" w:sz="4" w:space="0"/>
        </w:tcBorders>
        <w:shd w:val="clear" w:color="4472C4" w:themeColor="accent5" w:fill="auto"/>
      </w:tcPr>
    </w:tblStylePr>
    <w:tblStylePr w:type="firstCol">
      <w:rPr>
        <w:rFonts w:ascii="Arial" w:hAnsi="Arial"/>
        <w:b/>
        <w:color w:val="FFFFFF"/>
        <w:sz w:val="22"/>
      </w:rPr>
      <w:tcPr>
        <w:shd w:val="clear" w:color="4472C4" w:themeColor="accent5" w:fill="auto"/>
      </w:tcPr>
    </w:tblStylePr>
    <w:tblStylePr w:type="lastCol">
      <w:rPr>
        <w:rFonts w:ascii="Arial" w:hAnsi="Arial"/>
        <w:b/>
        <w:color w:val="FFFFFF"/>
        <w:sz w:val="22"/>
      </w:rPr>
      <w:tcPr>
        <w:shd w:val="clear" w:color="4472C4" w:themeColor="accent5" w:fill="auto"/>
      </w:tcPr>
    </w:tblStylePr>
    <w:tblStylePr w:type="band1Vert">
      <w:tcPr>
        <w:shd w:val="clear" w:color="A9BEE3" w:themeColor="accent5" w:themeTint="75" w:fill="auto"/>
      </w:tcPr>
    </w:tblStylePr>
    <w:tblStylePr w:type="band1Horz">
      <w:tcPr>
        <w:shd w:val="clear" w:color="A9BEE3" w:themeColor="accent5" w:themeTint="75" w:fill="auto"/>
      </w:tcPr>
    </w:tblStylePr>
  </w:style>
  <w:style w:type="table" w:customStyle="1" w:styleId="117">
    <w:name w:val="Grid Table 5 Dark - Accent 6"/>
    <w:basedOn w:val="4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auto"/>
      </w:tcPr>
    </w:tblStylePr>
    <w:tblStylePr w:type="lastRow">
      <w:rPr>
        <w:rFonts w:ascii="Arial" w:hAnsi="Arial"/>
        <w:b/>
        <w:color w:val="FFFFFF"/>
        <w:sz w:val="22"/>
      </w:rPr>
      <w:tcPr>
        <w:tcBorders>
          <w:top w:val="single" w:color="FFFFFF" w:themeColor="light1" w:sz="4" w:space="0"/>
        </w:tcBorders>
        <w:shd w:val="clear" w:color="70AD47" w:themeColor="accent6" w:fill="auto"/>
      </w:tcPr>
    </w:tblStylePr>
    <w:tblStylePr w:type="firstCol">
      <w:rPr>
        <w:rFonts w:ascii="Arial" w:hAnsi="Arial"/>
        <w:b/>
        <w:color w:val="FFFFFF"/>
        <w:sz w:val="22"/>
      </w:rPr>
      <w:tcPr>
        <w:shd w:val="clear" w:color="70AD47" w:themeColor="accent6" w:fill="auto"/>
      </w:tcPr>
    </w:tblStylePr>
    <w:tblStylePr w:type="lastCol">
      <w:rPr>
        <w:rFonts w:ascii="Arial" w:hAnsi="Arial"/>
        <w:b/>
        <w:color w:val="FFFFFF"/>
        <w:sz w:val="22"/>
      </w:rPr>
      <w:tcPr>
        <w:shd w:val="clear" w:color="70AD47" w:themeColor="accent6" w:fill="auto"/>
      </w:tcPr>
    </w:tblStylePr>
    <w:tblStylePr w:type="band1Vert">
      <w:tcPr>
        <w:shd w:val="clear" w:color="BCDBA8" w:themeColor="accent6" w:themeTint="75" w:fill="auto"/>
      </w:tcPr>
    </w:tblStylePr>
    <w:tblStylePr w:type="band1Horz">
      <w:tcPr>
        <w:shd w:val="clear" w:color="BCDBA8" w:themeColor="accent6" w:themeTint="75" w:fill="auto"/>
      </w:tcPr>
    </w:tblStylePr>
  </w:style>
  <w:style w:type="table" w:customStyle="1" w:styleId="118">
    <w:name w:val="Grid Table 6 Colorful"/>
    <w:basedOn w:val="4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6 Colorful - Accent 1"/>
    <w:basedOn w:val="40"/>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auto"/>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auto"/>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20">
    <w:name w:val="Grid Table 6 Colorful - Accent 2"/>
    <w:basedOn w:val="40"/>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1">
    <w:name w:val="Grid Table 6 Colorful - Accent 3"/>
    <w:basedOn w:val="40"/>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auto"/>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auto"/>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22">
    <w:name w:val="Grid Table 6 Colorful - Accent 4"/>
    <w:basedOn w:val="40"/>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3">
    <w:name w:val="Grid Table 6 Colorful - Accent 5"/>
    <w:basedOn w:val="40"/>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auto"/>
      </w:tcPr>
    </w:tblStylePr>
    <w:tblStylePr w:type="band1Horz">
      <w:rPr>
        <w:rFonts w:ascii="Arial" w:hAnsi="Arial"/>
        <w:color w:val="254174" w:themeColor="accent5" w:themeShade="94"/>
        <w:sz w:val="22"/>
      </w:rPr>
      <w:tcPr>
        <w:shd w:val="clear" w:color="D8E2F2" w:themeColor="accent5" w:themeTint="34" w:fill="auto"/>
      </w:tcPr>
    </w:tblStylePr>
    <w:tblStylePr w:type="band2Horz">
      <w:rPr>
        <w:rFonts w:ascii="Arial" w:hAnsi="Arial"/>
        <w:color w:val="254174" w:themeColor="accent5" w:themeShade="94"/>
        <w:sz w:val="22"/>
      </w:rPr>
    </w:tblStylePr>
  </w:style>
  <w:style w:type="table" w:customStyle="1" w:styleId="124">
    <w:name w:val="Grid Table 6 Colorful - Accent 6"/>
    <w:basedOn w:val="40"/>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auto"/>
      </w:tcPr>
    </w:tblStylePr>
    <w:tblStylePr w:type="band1Horz">
      <w:rPr>
        <w:rFonts w:ascii="Arial" w:hAnsi="Arial"/>
        <w:color w:val="254174" w:themeColor="accent5" w:themeShade="94"/>
        <w:sz w:val="22"/>
      </w:rPr>
      <w:tcPr>
        <w:shd w:val="clear" w:color="E1EFD8" w:themeColor="accent6" w:themeTint="34" w:fill="auto"/>
      </w:tcPr>
    </w:tblStylePr>
    <w:tblStylePr w:type="band2Horz">
      <w:rPr>
        <w:rFonts w:ascii="Arial" w:hAnsi="Arial"/>
        <w:color w:val="254174" w:themeColor="accent5" w:themeShade="94"/>
        <w:sz w:val="22"/>
      </w:rPr>
    </w:tblStylePr>
  </w:style>
  <w:style w:type="table" w:customStyle="1" w:styleId="125">
    <w:name w:val="Grid Table 7 Colorful"/>
    <w:basedOn w:val="4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6">
    <w:name w:val="Grid Table 7 Colorful - Accent 1"/>
    <w:basedOn w:val="40"/>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auto"/>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auto"/>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auto"/>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auto"/>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27">
    <w:name w:val="Grid Table 7 Colorful - Accent 2"/>
    <w:basedOn w:val="40"/>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auto"/>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8">
    <w:name w:val="Grid Table 7 Colorful - Accent 3"/>
    <w:basedOn w:val="40"/>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auto"/>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auto"/>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auto"/>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auto"/>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29">
    <w:name w:val="Grid Table 7 Colorful - Accent 4"/>
    <w:basedOn w:val="40"/>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auto"/>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0">
    <w:name w:val="Grid Table 7 Colorful - Accent 5"/>
    <w:basedOn w:val="40"/>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auto"/>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auto"/>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auto"/>
      </w:tcPr>
    </w:tblStylePr>
    <w:tblStylePr w:type="band1Horz">
      <w:rPr>
        <w:rFonts w:ascii="Arial" w:hAnsi="Arial"/>
        <w:color w:val="254174" w:themeColor="accent5" w:themeShade="94"/>
        <w:sz w:val="22"/>
      </w:rPr>
      <w:tcPr>
        <w:shd w:val="clear" w:color="D8E2F2" w:themeColor="accent5" w:themeTint="34" w:fill="auto"/>
      </w:tcPr>
    </w:tblStylePr>
    <w:tblStylePr w:type="band2Horz">
      <w:rPr>
        <w:rFonts w:ascii="Arial" w:hAnsi="Arial"/>
        <w:color w:val="254174" w:themeColor="accent5" w:themeShade="94"/>
        <w:sz w:val="22"/>
      </w:rPr>
    </w:tblStylePr>
  </w:style>
  <w:style w:type="table" w:customStyle="1" w:styleId="131">
    <w:name w:val="Grid Table 7 Colorful - Accent 6"/>
    <w:basedOn w:val="40"/>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auto"/>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auto"/>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auto"/>
      </w:tcPr>
    </w:tblStylePr>
    <w:tblStylePr w:type="band1Horz">
      <w:rPr>
        <w:rFonts w:ascii="Arial" w:hAnsi="Arial"/>
        <w:color w:val="416429" w:themeColor="accent6" w:themeShade="94"/>
        <w:sz w:val="22"/>
      </w:rPr>
      <w:tcPr>
        <w:shd w:val="clear" w:color="E1EFD8" w:themeColor="accent6" w:themeTint="34" w:fill="auto"/>
      </w:tcPr>
    </w:tblStylePr>
    <w:tblStylePr w:type="band2Horz">
      <w:rPr>
        <w:rFonts w:ascii="Arial" w:hAnsi="Arial"/>
        <w:color w:val="416429" w:themeColor="accent6" w:themeShade="94"/>
        <w:sz w:val="22"/>
      </w:rPr>
    </w:tblStylePr>
  </w:style>
  <w:style w:type="table" w:customStyle="1" w:styleId="132">
    <w:name w:val="List Table 1 Light"/>
    <w:basedOn w:val="4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auto"/>
      </w:tcPr>
    </w:tblStylePr>
    <w:tblStylePr w:type="band1Horz">
      <w:tcPr>
        <w:shd w:val="clear" w:color="BEBEBE" w:themeColor="text1" w:themeTint="40" w:fill="auto"/>
      </w:tcPr>
    </w:tblStylePr>
  </w:style>
  <w:style w:type="table" w:customStyle="1" w:styleId="133">
    <w:name w:val="List Table 1 Light - Accent 1"/>
    <w:basedOn w:val="40"/>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auto"/>
      </w:tcPr>
    </w:tblStylePr>
    <w:tblStylePr w:type="band1Horz">
      <w:tcPr>
        <w:shd w:val="clear" w:color="D5E5F4" w:themeColor="accent1" w:themeTint="40" w:fill="auto"/>
      </w:tcPr>
    </w:tblStylePr>
  </w:style>
  <w:style w:type="table" w:customStyle="1" w:styleId="134">
    <w:name w:val="List Table 1 Light - Accent 2"/>
    <w:basedOn w:val="40"/>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auto"/>
      </w:tcPr>
    </w:tblStylePr>
    <w:tblStylePr w:type="band1Horz">
      <w:tcPr>
        <w:shd w:val="clear" w:color="FADECB" w:themeColor="accent2" w:themeTint="40" w:fill="auto"/>
      </w:tcPr>
    </w:tblStylePr>
  </w:style>
  <w:style w:type="table" w:customStyle="1" w:styleId="135">
    <w:name w:val="List Table 1 Light - Accent 3"/>
    <w:basedOn w:val="40"/>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auto"/>
      </w:tcPr>
    </w:tblStylePr>
    <w:tblStylePr w:type="band1Horz">
      <w:tcPr>
        <w:shd w:val="clear" w:color="E8E8E8" w:themeColor="accent3" w:themeTint="40" w:fill="auto"/>
      </w:tcPr>
    </w:tblStylePr>
  </w:style>
  <w:style w:type="table" w:customStyle="1" w:styleId="136">
    <w:name w:val="List Table 1 Light - Accent 4"/>
    <w:basedOn w:val="40"/>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auto"/>
      </w:tcPr>
    </w:tblStylePr>
    <w:tblStylePr w:type="band1Horz">
      <w:tcPr>
        <w:shd w:val="clear" w:color="FFEFBE" w:themeColor="accent4" w:themeTint="40" w:fill="auto"/>
      </w:tcPr>
    </w:tblStylePr>
  </w:style>
  <w:style w:type="table" w:customStyle="1" w:styleId="137">
    <w:name w:val="List Table 1 Light - Accent 5"/>
    <w:basedOn w:val="40"/>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auto"/>
      </w:tcPr>
    </w:tblStylePr>
    <w:tblStylePr w:type="band1Horz">
      <w:tcPr>
        <w:shd w:val="clear" w:color="D0DBF0" w:themeColor="accent5" w:themeTint="40" w:fill="auto"/>
      </w:tcPr>
    </w:tblStylePr>
  </w:style>
  <w:style w:type="table" w:customStyle="1" w:styleId="138">
    <w:name w:val="List Table 1 Light - Accent 6"/>
    <w:basedOn w:val="40"/>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auto"/>
      </w:tcPr>
    </w:tblStylePr>
    <w:tblStylePr w:type="band1Horz">
      <w:tcPr>
        <w:shd w:val="clear" w:color="DAEBCF" w:themeColor="accent6" w:themeTint="40" w:fill="auto"/>
      </w:tcPr>
    </w:tblStylePr>
  </w:style>
  <w:style w:type="table" w:customStyle="1" w:styleId="139">
    <w:name w:val="List Table 2"/>
    <w:basedOn w:val="4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40">
    <w:name w:val="List Table 2 - Accent 1"/>
    <w:basedOn w:val="40"/>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auto"/>
      </w:tcPr>
    </w:tblStylePr>
    <w:tblStylePr w:type="band1Horz">
      <w:rPr>
        <w:rFonts w:ascii="Arial" w:hAnsi="Arial"/>
        <w:color w:val="404040"/>
        <w:sz w:val="22"/>
      </w:rPr>
      <w:tcPr>
        <w:shd w:val="clear" w:color="D5E5F4" w:themeColor="accent1" w:themeTint="40" w:fill="auto"/>
      </w:tcPr>
    </w:tblStylePr>
  </w:style>
  <w:style w:type="table" w:customStyle="1" w:styleId="141">
    <w:name w:val="List Table 2 - Accent 2"/>
    <w:basedOn w:val="40"/>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auto"/>
      </w:tcPr>
    </w:tblStylePr>
    <w:tblStylePr w:type="band1Horz">
      <w:rPr>
        <w:rFonts w:ascii="Arial" w:hAnsi="Arial"/>
        <w:color w:val="404040"/>
        <w:sz w:val="22"/>
      </w:rPr>
      <w:tcPr>
        <w:shd w:val="clear" w:color="FADECB" w:themeColor="accent2" w:themeTint="40" w:fill="auto"/>
      </w:tcPr>
    </w:tblStylePr>
  </w:style>
  <w:style w:type="table" w:customStyle="1" w:styleId="142">
    <w:name w:val="List Table 2 - Accent 3"/>
    <w:basedOn w:val="40"/>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auto"/>
      </w:tcPr>
    </w:tblStylePr>
    <w:tblStylePr w:type="band1Horz">
      <w:rPr>
        <w:rFonts w:ascii="Arial" w:hAnsi="Arial"/>
        <w:color w:val="404040"/>
        <w:sz w:val="22"/>
      </w:rPr>
      <w:tcPr>
        <w:shd w:val="clear" w:color="E8E8E8" w:themeColor="accent3" w:themeTint="40" w:fill="auto"/>
      </w:tcPr>
    </w:tblStylePr>
  </w:style>
  <w:style w:type="table" w:customStyle="1" w:styleId="143">
    <w:name w:val="List Table 2 - Accent 4"/>
    <w:basedOn w:val="40"/>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auto"/>
      </w:tcPr>
    </w:tblStylePr>
    <w:tblStylePr w:type="band1Horz">
      <w:rPr>
        <w:rFonts w:ascii="Arial" w:hAnsi="Arial"/>
        <w:color w:val="404040"/>
        <w:sz w:val="22"/>
      </w:rPr>
      <w:tcPr>
        <w:shd w:val="clear" w:color="FFEFBE" w:themeColor="accent4" w:themeTint="40" w:fill="auto"/>
      </w:tcPr>
    </w:tblStylePr>
  </w:style>
  <w:style w:type="table" w:customStyle="1" w:styleId="144">
    <w:name w:val="List Table 2 - Accent 5"/>
    <w:basedOn w:val="40"/>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auto"/>
      </w:tcPr>
    </w:tblStylePr>
    <w:tblStylePr w:type="band1Horz">
      <w:rPr>
        <w:rFonts w:ascii="Arial" w:hAnsi="Arial"/>
        <w:color w:val="404040"/>
        <w:sz w:val="22"/>
      </w:rPr>
      <w:tcPr>
        <w:shd w:val="clear" w:color="D0DBF0" w:themeColor="accent5" w:themeTint="40" w:fill="auto"/>
      </w:tcPr>
    </w:tblStylePr>
  </w:style>
  <w:style w:type="table" w:customStyle="1" w:styleId="145">
    <w:name w:val="List Table 2 - Accent 6"/>
    <w:basedOn w:val="40"/>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auto"/>
      </w:tcPr>
    </w:tblStylePr>
    <w:tblStylePr w:type="band1Horz">
      <w:rPr>
        <w:rFonts w:ascii="Arial" w:hAnsi="Arial"/>
        <w:color w:val="404040"/>
        <w:sz w:val="22"/>
      </w:rPr>
      <w:tcPr>
        <w:shd w:val="clear" w:color="DAEBCF" w:themeColor="accent6" w:themeTint="40" w:fill="auto"/>
      </w:tcPr>
    </w:tblStylePr>
  </w:style>
  <w:style w:type="table" w:customStyle="1" w:styleId="146">
    <w:name w:val="List Table 3"/>
    <w:basedOn w:val="4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7">
    <w:name w:val="List Table 3 - Accent 1"/>
    <w:basedOn w:val="40"/>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48">
    <w:name w:val="List Table 3 - Accent 2"/>
    <w:basedOn w:val="40"/>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49">
    <w:name w:val="List Table 3 - Accent 3"/>
    <w:basedOn w:val="40"/>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0">
    <w:name w:val="List Table 3 - Accent 4"/>
    <w:basedOn w:val="40"/>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1">
    <w:name w:val="List Table 3 - Accent 5"/>
    <w:basedOn w:val="40"/>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52">
    <w:name w:val="List Table 3 - Accent 6"/>
    <w:basedOn w:val="40"/>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53">
    <w:name w:val="List Table 4"/>
    <w:basedOn w:val="4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54">
    <w:name w:val="List Table 4 - Accent 1"/>
    <w:basedOn w:val="40"/>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auto"/>
      </w:tcPr>
    </w:tblStylePr>
    <w:tblStylePr w:type="band1Horz">
      <w:rPr>
        <w:rFonts w:ascii="Arial" w:hAnsi="Arial"/>
        <w:color w:val="404040"/>
        <w:sz w:val="22"/>
      </w:rPr>
      <w:tcPr>
        <w:shd w:val="clear" w:color="D5E5F4" w:themeColor="accent1" w:themeTint="40" w:fill="auto"/>
      </w:tcPr>
    </w:tblStylePr>
  </w:style>
  <w:style w:type="table" w:customStyle="1" w:styleId="155">
    <w:name w:val="List Table 4 - Accent 2"/>
    <w:basedOn w:val="40"/>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auto"/>
      </w:tcPr>
    </w:tblStylePr>
    <w:tblStylePr w:type="band1Horz">
      <w:rPr>
        <w:rFonts w:ascii="Arial" w:hAnsi="Arial"/>
        <w:color w:val="404040"/>
        <w:sz w:val="22"/>
      </w:rPr>
      <w:tcPr>
        <w:shd w:val="clear" w:color="FADECB" w:themeColor="accent2" w:themeTint="40" w:fill="auto"/>
      </w:tcPr>
    </w:tblStylePr>
  </w:style>
  <w:style w:type="table" w:customStyle="1" w:styleId="156">
    <w:name w:val="List Table 4 - Accent 3"/>
    <w:basedOn w:val="40"/>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auto"/>
      </w:tcPr>
    </w:tblStylePr>
    <w:tblStylePr w:type="band1Horz">
      <w:rPr>
        <w:rFonts w:ascii="Arial" w:hAnsi="Arial"/>
        <w:color w:val="404040"/>
        <w:sz w:val="22"/>
      </w:rPr>
      <w:tcPr>
        <w:shd w:val="clear" w:color="E8E8E8" w:themeColor="accent3" w:themeTint="40" w:fill="auto"/>
      </w:tcPr>
    </w:tblStylePr>
  </w:style>
  <w:style w:type="table" w:customStyle="1" w:styleId="157">
    <w:name w:val="List Table 4 - Accent 4"/>
    <w:basedOn w:val="40"/>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auto"/>
      </w:tcPr>
    </w:tblStylePr>
    <w:tblStylePr w:type="band1Horz">
      <w:rPr>
        <w:rFonts w:ascii="Arial" w:hAnsi="Arial"/>
        <w:color w:val="404040"/>
        <w:sz w:val="22"/>
      </w:rPr>
      <w:tcPr>
        <w:shd w:val="clear" w:color="FFEFBE" w:themeColor="accent4" w:themeTint="40" w:fill="auto"/>
      </w:tcPr>
    </w:tblStylePr>
  </w:style>
  <w:style w:type="table" w:customStyle="1" w:styleId="158">
    <w:name w:val="List Table 4 - Accent 5"/>
    <w:basedOn w:val="40"/>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auto"/>
      </w:tcPr>
    </w:tblStylePr>
    <w:tblStylePr w:type="band1Horz">
      <w:rPr>
        <w:rFonts w:ascii="Arial" w:hAnsi="Arial"/>
        <w:color w:val="404040"/>
        <w:sz w:val="22"/>
      </w:rPr>
      <w:tcPr>
        <w:shd w:val="clear" w:color="D0DBF0" w:themeColor="accent5" w:themeTint="40" w:fill="auto"/>
      </w:tcPr>
    </w:tblStylePr>
  </w:style>
  <w:style w:type="table" w:customStyle="1" w:styleId="159">
    <w:name w:val="List Table 4 - Accent 6"/>
    <w:basedOn w:val="40"/>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auto"/>
      </w:tcPr>
    </w:tblStylePr>
    <w:tblStylePr w:type="band1Horz">
      <w:rPr>
        <w:rFonts w:ascii="Arial" w:hAnsi="Arial"/>
        <w:color w:val="404040"/>
        <w:sz w:val="22"/>
      </w:rPr>
      <w:tcPr>
        <w:shd w:val="clear" w:color="DAEBCF" w:themeColor="accent6" w:themeTint="40" w:fill="auto"/>
      </w:tcPr>
    </w:tblStylePr>
  </w:style>
  <w:style w:type="table" w:customStyle="1" w:styleId="160">
    <w:name w:val="List Table 5 Dark"/>
    <w:basedOn w:val="4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auto"/>
      </w:tcPr>
    </w:tblStylePr>
    <w:tblStylePr w:type="band2Horz">
      <w:tcPr>
        <w:tcBorders>
          <w:top w:val="single" w:color="FFFFFF" w:themeColor="light1" w:sz="4" w:space="0"/>
          <w:bottom w:val="single" w:color="FFFFFF" w:themeColor="light1" w:sz="4" w:space="0"/>
        </w:tcBorders>
        <w:shd w:val="clear" w:color="7E7E7E" w:themeColor="text1" w:themeTint="80" w:fill="auto"/>
      </w:tcPr>
    </w:tblStylePr>
  </w:style>
  <w:style w:type="table" w:customStyle="1" w:styleId="161">
    <w:name w:val="List Table 5 Dark - Accent 1"/>
    <w:basedOn w:val="40"/>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auto"/>
      </w:tcPr>
    </w:tblStylePr>
    <w:tblStylePr w:type="band2Horz">
      <w:tcPr>
        <w:tcBorders>
          <w:top w:val="single" w:color="FFFFFF" w:themeColor="light1" w:sz="4" w:space="0"/>
          <w:bottom w:val="single" w:color="FFFFFF" w:themeColor="light1" w:sz="4" w:space="0"/>
        </w:tcBorders>
        <w:shd w:val="clear" w:color="5B9BD5" w:themeColor="accent1" w:fill="auto"/>
      </w:tcPr>
    </w:tblStylePr>
  </w:style>
  <w:style w:type="table" w:customStyle="1" w:styleId="162">
    <w:name w:val="List Table 5 Dark - Accent 2"/>
    <w:basedOn w:val="40"/>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auto"/>
      </w:tcPr>
    </w:tblStylePr>
    <w:tblStylePr w:type="band2Horz">
      <w:tcPr>
        <w:tcBorders>
          <w:top w:val="single" w:color="FFFFFF" w:themeColor="light1" w:sz="4" w:space="0"/>
          <w:bottom w:val="single" w:color="FFFFFF" w:themeColor="light1" w:sz="4" w:space="0"/>
        </w:tcBorders>
        <w:shd w:val="clear" w:color="F4B285" w:themeColor="accent2" w:themeTint="97" w:fill="auto"/>
      </w:tcPr>
    </w:tblStylePr>
  </w:style>
  <w:style w:type="table" w:customStyle="1" w:styleId="163">
    <w:name w:val="List Table 5 Dark - Accent 3"/>
    <w:basedOn w:val="40"/>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auto"/>
      </w:tcPr>
    </w:tblStylePr>
    <w:tblStylePr w:type="band2Horz">
      <w:tcPr>
        <w:tcBorders>
          <w:top w:val="single" w:color="FFFFFF" w:themeColor="light1" w:sz="4" w:space="0"/>
          <w:bottom w:val="single" w:color="FFFFFF" w:themeColor="light1" w:sz="4" w:space="0"/>
        </w:tcBorders>
        <w:shd w:val="clear" w:color="C9C9C9" w:themeColor="accent3" w:themeTint="98" w:fill="auto"/>
      </w:tcPr>
    </w:tblStylePr>
  </w:style>
  <w:style w:type="table" w:customStyle="1" w:styleId="164">
    <w:name w:val="List Table 5 Dark - Accent 4"/>
    <w:basedOn w:val="40"/>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auto"/>
      </w:tcPr>
    </w:tblStylePr>
    <w:tblStylePr w:type="band2Horz">
      <w:tcPr>
        <w:tcBorders>
          <w:top w:val="single" w:color="FFFFFF" w:themeColor="light1" w:sz="4" w:space="0"/>
          <w:bottom w:val="single" w:color="FFFFFF" w:themeColor="light1" w:sz="4" w:space="0"/>
        </w:tcBorders>
        <w:shd w:val="clear" w:color="FFD864" w:themeColor="accent4" w:themeTint="9A" w:fill="auto"/>
      </w:tcPr>
    </w:tblStylePr>
  </w:style>
  <w:style w:type="table" w:customStyle="1" w:styleId="165">
    <w:name w:val="List Table 5 Dark - Accent 5"/>
    <w:basedOn w:val="40"/>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auto"/>
      </w:tcPr>
    </w:tblStylePr>
    <w:tblStylePr w:type="band2Horz">
      <w:tcPr>
        <w:tcBorders>
          <w:top w:val="single" w:color="FFFFFF" w:themeColor="light1" w:sz="4" w:space="0"/>
          <w:bottom w:val="single" w:color="FFFFFF" w:themeColor="light1" w:sz="4" w:space="0"/>
        </w:tcBorders>
        <w:shd w:val="clear" w:color="8EA9DB" w:themeColor="accent5" w:themeTint="9A" w:fill="auto"/>
      </w:tcPr>
    </w:tblStylePr>
  </w:style>
  <w:style w:type="table" w:customStyle="1" w:styleId="166">
    <w:name w:val="List Table 5 Dark - Accent 6"/>
    <w:basedOn w:val="40"/>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uto"/>
      </w:tcPr>
    </w:tblStylePr>
    <w:tblStylePr w:type="band2Horz">
      <w:tcPr>
        <w:tcBorders>
          <w:top w:val="single" w:color="FFFFFF" w:themeColor="light1" w:sz="4" w:space="0"/>
          <w:bottom w:val="single" w:color="FFFFFF" w:themeColor="light1" w:sz="4" w:space="0"/>
        </w:tcBorders>
        <w:shd w:val="clear" w:color="A9D08E" w:themeColor="accent6" w:themeTint="98" w:fill="auto"/>
      </w:tcPr>
    </w:tblStylePr>
  </w:style>
  <w:style w:type="table" w:customStyle="1" w:styleId="167">
    <w:name w:val="List Table 6 Colorful"/>
    <w:basedOn w:val="4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auto"/>
      </w:tcPr>
    </w:tblStylePr>
    <w:tblStylePr w:type="band1Horz">
      <w:rPr>
        <w:rFonts w:ascii="Arial" w:hAnsi="Arial"/>
        <w:color w:val="000000" w:themeColor="text1"/>
        <w:sz w:val="22"/>
        <w14:textFill>
          <w14:solidFill>
            <w14:schemeClr w14:val="tx1"/>
          </w14:solidFill>
        </w14:textFill>
      </w:rPr>
      <w:tcPr>
        <w:shd w:val="clear" w:color="BEBEBE" w:themeColor="text1" w:themeTint="40" w:fill="auto"/>
      </w:tcPr>
    </w:tblStylePr>
    <w:tblStylePr w:type="band2Horz">
      <w:rPr>
        <w:rFonts w:ascii="Arial" w:hAnsi="Arial"/>
        <w:color w:val="000000" w:themeColor="text1"/>
        <w:sz w:val="22"/>
        <w14:textFill>
          <w14:solidFill>
            <w14:schemeClr w14:val="tx1"/>
          </w14:solidFill>
        </w14:textFill>
      </w:rPr>
    </w:tblStylePr>
  </w:style>
  <w:style w:type="table" w:customStyle="1" w:styleId="168">
    <w:name w:val="List Table 6 Colorful - Accent 1"/>
    <w:basedOn w:val="40"/>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auto"/>
      </w:tcPr>
    </w:tblStylePr>
    <w:tblStylePr w:type="band1Horz">
      <w:rPr>
        <w:rFonts w:ascii="Arial" w:hAnsi="Arial"/>
        <w:color w:val="245B8C" w:themeColor="accent1" w:themeShade="94"/>
        <w:sz w:val="22"/>
      </w:rPr>
      <w:tcPr>
        <w:shd w:val="clear" w:color="D5E5F4" w:themeColor="accent1" w:themeTint="40" w:fill="auto"/>
      </w:tcPr>
    </w:tblStylePr>
    <w:tblStylePr w:type="band2Horz">
      <w:rPr>
        <w:rFonts w:ascii="Arial" w:hAnsi="Arial"/>
        <w:color w:val="245B8C" w:themeColor="accent1" w:themeShade="94"/>
        <w:sz w:val="22"/>
      </w:rPr>
    </w:tblStylePr>
  </w:style>
  <w:style w:type="table" w:customStyle="1" w:styleId="169">
    <w:name w:val="List Table 6 Colorful - Accent 2"/>
    <w:basedOn w:val="40"/>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0">
    <w:name w:val="List Table 6 Colorful - Accent 3"/>
    <w:basedOn w:val="40"/>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auto"/>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auto"/>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1">
    <w:name w:val="List Table 6 Colorful - Accent 4"/>
    <w:basedOn w:val="40"/>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2">
    <w:name w:val="List Table 6 Colorful - Accent 5"/>
    <w:basedOn w:val="40"/>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auto"/>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auto"/>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73">
    <w:name w:val="List Table 6 Colorful - Accent 6"/>
    <w:basedOn w:val="40"/>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auto"/>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auto"/>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4">
    <w:name w:val="List Table 7 Colorful"/>
    <w:basedOn w:val="4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5">
    <w:name w:val="List Table 7 Colorful - Accent 1"/>
    <w:basedOn w:val="40"/>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auto"/>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auto"/>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auto"/>
      </w:tcPr>
    </w:tblStylePr>
    <w:tblStylePr w:type="band1Horz">
      <w:rPr>
        <w:rFonts w:ascii="Arial" w:hAnsi="Arial"/>
        <w:color w:val="245B8C" w:themeColor="accent1" w:themeShade="94"/>
        <w:sz w:val="22"/>
      </w:rPr>
      <w:tcPr>
        <w:shd w:val="clear" w:color="D5E5F4" w:themeColor="accent1" w:themeTint="40" w:fill="auto"/>
      </w:tcPr>
    </w:tblStylePr>
    <w:tblStylePr w:type="band2Horz">
      <w:rPr>
        <w:rFonts w:ascii="Arial" w:hAnsi="Arial"/>
        <w:color w:val="245B8C" w:themeColor="accent1" w:themeShade="94"/>
        <w:sz w:val="22"/>
      </w:rPr>
    </w:tblStylePr>
  </w:style>
  <w:style w:type="table" w:customStyle="1" w:styleId="176">
    <w:name w:val="List Table 7 Colorful - Accent 2"/>
    <w:basedOn w:val="40"/>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auto"/>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7">
    <w:name w:val="List Table 7 Colorful - Accent 3"/>
    <w:basedOn w:val="40"/>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auto"/>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auto"/>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auto"/>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auto"/>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8">
    <w:name w:val="List Table 7 Colorful - Accent 4"/>
    <w:basedOn w:val="40"/>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auto"/>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9">
    <w:name w:val="List Table 7 Colorful - Accent 5"/>
    <w:basedOn w:val="40"/>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auto"/>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auto"/>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auto"/>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auto"/>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80">
    <w:name w:val="List Table 7 Colorful - Accent 6"/>
    <w:basedOn w:val="40"/>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auto"/>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auto"/>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auto"/>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auto"/>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1">
    <w:name w:val="Lined - Accent"/>
    <w:basedOn w:val="40"/>
    <w:qFormat/>
    <w:uiPriority w:val="99"/>
    <w:pPr>
      <w:spacing w:after="0" w:line="240" w:lineRule="auto"/>
    </w:pPr>
    <w:rPr>
      <w:color w:val="404040"/>
    </w:r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82">
    <w:name w:val="Lined - Accent 1"/>
    <w:basedOn w:val="40"/>
    <w:qFormat/>
    <w:uiPriority w:val="99"/>
    <w:pPr>
      <w:spacing w:after="0" w:line="240" w:lineRule="auto"/>
    </w:pPr>
    <w:rPr>
      <w:color w:val="404040"/>
    </w:rPr>
    <w:tblStylePr w:type="firstRow">
      <w:rPr>
        <w:rFonts w:ascii="Arial" w:hAnsi="Arial"/>
        <w:color w:val="F2F2F2"/>
        <w:sz w:val="22"/>
      </w:rPr>
      <w:tcPr>
        <w:shd w:val="clear" w:color="68A3D8" w:themeColor="accent1" w:themeTint="EA" w:fill="auto"/>
      </w:tcPr>
    </w:tblStylePr>
    <w:tblStylePr w:type="lastRow">
      <w:rPr>
        <w:rFonts w:ascii="Arial" w:hAnsi="Arial"/>
        <w:color w:val="F2F2F2"/>
        <w:sz w:val="22"/>
      </w:rPr>
      <w:tcPr>
        <w:shd w:val="clear" w:color="68A3D8" w:themeColor="accent1" w:themeTint="EA" w:fill="auto"/>
      </w:tcPr>
    </w:tblStylePr>
    <w:tblStylePr w:type="firstCol">
      <w:rPr>
        <w:rFonts w:ascii="Arial" w:hAnsi="Arial"/>
        <w:color w:val="F2F2F2"/>
        <w:sz w:val="22"/>
      </w:rPr>
      <w:tcPr>
        <w:shd w:val="clear" w:color="68A3D8" w:themeColor="accent1" w:themeTint="EA" w:fill="auto"/>
      </w:tcPr>
    </w:tblStylePr>
    <w:tblStylePr w:type="lastCol">
      <w:rPr>
        <w:rFonts w:ascii="Arial" w:hAnsi="Arial"/>
        <w:color w:val="F2F2F2"/>
        <w:sz w:val="22"/>
      </w:rPr>
      <w:tcPr>
        <w:shd w:val="clear" w:color="68A3D8"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auto"/>
      </w:tcPr>
    </w:tblStylePr>
  </w:style>
  <w:style w:type="table" w:customStyle="1" w:styleId="183">
    <w:name w:val="Lined - Accent 2"/>
    <w:basedOn w:val="40"/>
    <w:qFormat/>
    <w:uiPriority w:val="99"/>
    <w:pPr>
      <w:spacing w:after="0" w:line="240" w:lineRule="auto"/>
    </w:pPr>
    <w:rPr>
      <w:color w:val="404040"/>
    </w:rPr>
    <w:tblStylePr w:type="firstRow">
      <w:rPr>
        <w:rFonts w:ascii="Arial" w:hAnsi="Arial"/>
        <w:color w:val="F2F2F2"/>
        <w:sz w:val="22"/>
      </w:rPr>
      <w:tcPr>
        <w:shd w:val="clear" w:color="F4B285" w:themeColor="accent2" w:themeTint="97" w:fill="auto"/>
      </w:tcPr>
    </w:tblStylePr>
    <w:tblStylePr w:type="lastRow">
      <w:rPr>
        <w:rFonts w:ascii="Arial" w:hAnsi="Arial"/>
        <w:color w:val="F2F2F2"/>
        <w:sz w:val="22"/>
      </w:rPr>
      <w:tcPr>
        <w:shd w:val="clear" w:color="F4B285" w:themeColor="accent2" w:themeTint="97" w:fill="auto"/>
      </w:tcPr>
    </w:tblStylePr>
    <w:tblStylePr w:type="firstCol">
      <w:rPr>
        <w:rFonts w:ascii="Arial" w:hAnsi="Arial"/>
        <w:color w:val="F2F2F2"/>
        <w:sz w:val="22"/>
      </w:rPr>
      <w:tcPr>
        <w:shd w:val="clear" w:color="F4B285" w:themeColor="accent2" w:themeTint="97" w:fill="auto"/>
      </w:tcPr>
    </w:tblStylePr>
    <w:tblStylePr w:type="lastCol">
      <w:rPr>
        <w:rFonts w:ascii="Arial" w:hAnsi="Arial"/>
        <w:color w:val="F2F2F2"/>
        <w:sz w:val="22"/>
      </w:rPr>
      <w:tcPr>
        <w:shd w:val="clear" w:color="F4B28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auto"/>
      </w:tcPr>
    </w:tblStylePr>
  </w:style>
  <w:style w:type="table" w:customStyle="1" w:styleId="184">
    <w:name w:val="Lined - Accent 3"/>
    <w:basedOn w:val="40"/>
    <w:qFormat/>
    <w:uiPriority w:val="99"/>
    <w:pPr>
      <w:spacing w:after="0" w:line="240" w:lineRule="auto"/>
    </w:pPr>
    <w:rPr>
      <w:color w:val="404040"/>
    </w:rPr>
    <w:tblStylePr w:type="firstRow">
      <w:rPr>
        <w:rFonts w:ascii="Arial" w:hAnsi="Arial"/>
        <w:color w:val="F2F2F2"/>
        <w:sz w:val="22"/>
      </w:rPr>
      <w:tcPr>
        <w:shd w:val="clear" w:color="A5A5A5" w:themeColor="accent3" w:themeTint="FE" w:fill="auto"/>
      </w:tcPr>
    </w:tblStylePr>
    <w:tblStylePr w:type="lastRow">
      <w:rPr>
        <w:rFonts w:ascii="Arial" w:hAnsi="Arial"/>
        <w:color w:val="F2F2F2"/>
        <w:sz w:val="22"/>
      </w:rPr>
      <w:tcPr>
        <w:shd w:val="clear" w:color="A5A5A5" w:themeColor="accent3" w:themeTint="FE" w:fill="auto"/>
      </w:tcPr>
    </w:tblStylePr>
    <w:tblStylePr w:type="firstCol">
      <w:rPr>
        <w:rFonts w:ascii="Arial" w:hAnsi="Arial"/>
        <w:color w:val="F2F2F2"/>
        <w:sz w:val="22"/>
      </w:rPr>
      <w:tcPr>
        <w:shd w:val="clear" w:color="A5A5A5" w:themeColor="accent3" w:themeTint="FE" w:fill="auto"/>
      </w:tcPr>
    </w:tblStylePr>
    <w:tblStylePr w:type="lastCol">
      <w:rPr>
        <w:rFonts w:ascii="Arial" w:hAnsi="Arial"/>
        <w:color w:val="F2F2F2"/>
        <w:sz w:val="22"/>
      </w:r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auto"/>
      </w:tcPr>
    </w:tblStylePr>
  </w:style>
  <w:style w:type="table" w:customStyle="1" w:styleId="185">
    <w:name w:val="Lined - Accent 4"/>
    <w:basedOn w:val="40"/>
    <w:qFormat/>
    <w:uiPriority w:val="99"/>
    <w:pPr>
      <w:spacing w:after="0" w:line="240" w:lineRule="auto"/>
    </w:pPr>
    <w:rPr>
      <w:color w:val="404040"/>
    </w:rPr>
    <w:tblStylePr w:type="firstRow">
      <w:rPr>
        <w:rFonts w:ascii="Arial" w:hAnsi="Arial"/>
        <w:color w:val="F2F2F2"/>
        <w:sz w:val="22"/>
      </w:rPr>
      <w:tcPr>
        <w:shd w:val="clear" w:color="FFD864" w:themeColor="accent4" w:themeTint="9A" w:fill="auto"/>
      </w:tcPr>
    </w:tblStylePr>
    <w:tblStylePr w:type="lastRow">
      <w:rPr>
        <w:rFonts w:ascii="Arial" w:hAnsi="Arial"/>
        <w:color w:val="F2F2F2"/>
        <w:sz w:val="22"/>
      </w:rPr>
      <w:tcPr>
        <w:shd w:val="clear" w:color="FFD864" w:themeColor="accent4" w:themeTint="9A" w:fill="auto"/>
      </w:tcPr>
    </w:tblStylePr>
    <w:tblStylePr w:type="firstCol">
      <w:rPr>
        <w:rFonts w:ascii="Arial" w:hAnsi="Arial"/>
        <w:color w:val="F2F2F2"/>
        <w:sz w:val="22"/>
      </w:rPr>
      <w:tcPr>
        <w:shd w:val="clear" w:color="FFD864" w:themeColor="accent4" w:themeTint="9A" w:fill="auto"/>
      </w:tcPr>
    </w:tblStylePr>
    <w:tblStylePr w:type="lastCol">
      <w:rPr>
        <w:rFonts w:ascii="Arial" w:hAnsi="Arial"/>
        <w:color w:val="F2F2F2"/>
        <w:sz w:val="22"/>
      </w:rPr>
      <w:tcPr>
        <w:shd w:val="clear" w:color="FFD864"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auto"/>
      </w:tcPr>
    </w:tblStylePr>
  </w:style>
  <w:style w:type="table" w:customStyle="1" w:styleId="186">
    <w:name w:val="Lined - Accent 5"/>
    <w:basedOn w:val="40"/>
    <w:qFormat/>
    <w:uiPriority w:val="99"/>
    <w:pPr>
      <w:spacing w:after="0" w:line="240" w:lineRule="auto"/>
    </w:pPr>
    <w:rPr>
      <w:color w:val="404040"/>
    </w:rPr>
    <w:tblStylePr w:type="firstRow">
      <w:rPr>
        <w:rFonts w:ascii="Arial" w:hAnsi="Arial"/>
        <w:color w:val="F2F2F2"/>
        <w:sz w:val="22"/>
      </w:rPr>
      <w:tcPr>
        <w:shd w:val="clear" w:color="4472C4" w:themeColor="accent5" w:fill="auto"/>
      </w:tcPr>
    </w:tblStylePr>
    <w:tblStylePr w:type="lastRow">
      <w:rPr>
        <w:rFonts w:ascii="Arial" w:hAnsi="Arial"/>
        <w:color w:val="F2F2F2"/>
        <w:sz w:val="22"/>
      </w:rPr>
      <w:tcPr>
        <w:shd w:val="clear" w:color="4472C4" w:themeColor="accent5" w:fill="auto"/>
      </w:tcPr>
    </w:tblStylePr>
    <w:tblStylePr w:type="firstCol">
      <w:rPr>
        <w:rFonts w:ascii="Arial" w:hAnsi="Arial"/>
        <w:color w:val="F2F2F2"/>
        <w:sz w:val="22"/>
      </w:rPr>
      <w:tcPr>
        <w:shd w:val="clear" w:color="4472C4" w:themeColor="accent5" w:fill="auto"/>
      </w:tcPr>
    </w:tblStylePr>
    <w:tblStylePr w:type="lastCol">
      <w:rPr>
        <w:rFonts w:ascii="Arial" w:hAnsi="Arial"/>
        <w:color w:val="F2F2F2"/>
        <w:sz w:val="22"/>
      </w:r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auto"/>
      </w:tcPr>
    </w:tblStylePr>
  </w:style>
  <w:style w:type="table" w:customStyle="1" w:styleId="187">
    <w:name w:val="Lined - Accent 6"/>
    <w:basedOn w:val="40"/>
    <w:qFormat/>
    <w:uiPriority w:val="99"/>
    <w:pPr>
      <w:spacing w:after="0" w:line="240" w:lineRule="auto"/>
    </w:pPr>
    <w:rPr>
      <w:color w:val="404040"/>
    </w:rPr>
    <w:tblStylePr w:type="firstRow">
      <w:rPr>
        <w:rFonts w:ascii="Arial" w:hAnsi="Arial"/>
        <w:color w:val="F2F2F2"/>
        <w:sz w:val="22"/>
      </w:rPr>
      <w:tcPr>
        <w:shd w:val="clear" w:color="70AD47" w:themeColor="accent6" w:fill="auto"/>
      </w:tcPr>
    </w:tblStylePr>
    <w:tblStylePr w:type="lastRow">
      <w:rPr>
        <w:rFonts w:ascii="Arial" w:hAnsi="Arial"/>
        <w:color w:val="F2F2F2"/>
        <w:sz w:val="22"/>
      </w:rPr>
      <w:tcPr>
        <w:shd w:val="clear" w:color="70AD47" w:themeColor="accent6" w:fill="auto"/>
      </w:tcPr>
    </w:tblStylePr>
    <w:tblStylePr w:type="firstCol">
      <w:rPr>
        <w:rFonts w:ascii="Arial" w:hAnsi="Arial"/>
        <w:color w:val="F2F2F2"/>
        <w:sz w:val="22"/>
      </w:rPr>
      <w:tcPr>
        <w:shd w:val="clear" w:color="70AD47" w:themeColor="accent6" w:fill="auto"/>
      </w:tcPr>
    </w:tblStylePr>
    <w:tblStylePr w:type="lastCol">
      <w:rPr>
        <w:rFonts w:ascii="Arial" w:hAnsi="Arial"/>
        <w:color w:val="F2F2F2"/>
        <w:sz w:val="22"/>
      </w:r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auto"/>
      </w:tcPr>
    </w:tblStylePr>
  </w:style>
  <w:style w:type="table" w:customStyle="1" w:styleId="188">
    <w:name w:val="Bordered &amp; Lined - Accent"/>
    <w:basedOn w:val="4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89">
    <w:name w:val="Bordered &amp; Lined - Accent 1"/>
    <w:basedOn w:val="40"/>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auto"/>
      </w:tcPr>
    </w:tblStylePr>
    <w:tblStylePr w:type="lastRow">
      <w:rPr>
        <w:rFonts w:ascii="Arial" w:hAnsi="Arial"/>
        <w:color w:val="F2F2F2"/>
        <w:sz w:val="22"/>
      </w:rPr>
      <w:tcPr>
        <w:shd w:val="clear" w:color="68A3D8" w:themeColor="accent1" w:themeTint="EA" w:fill="auto"/>
      </w:tcPr>
    </w:tblStylePr>
    <w:tblStylePr w:type="firstCol">
      <w:rPr>
        <w:rFonts w:ascii="Arial" w:hAnsi="Arial"/>
        <w:color w:val="F2F2F2"/>
        <w:sz w:val="22"/>
      </w:rPr>
      <w:tcPr>
        <w:shd w:val="clear" w:color="68A3D8" w:themeColor="accent1" w:themeTint="EA" w:fill="auto"/>
      </w:tcPr>
    </w:tblStylePr>
    <w:tblStylePr w:type="lastCol">
      <w:rPr>
        <w:rFonts w:ascii="Arial" w:hAnsi="Arial"/>
        <w:color w:val="F2F2F2"/>
        <w:sz w:val="22"/>
      </w:rPr>
      <w:tcPr>
        <w:shd w:val="clear" w:color="68A3D8"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auto"/>
      </w:tcPr>
    </w:tblStylePr>
  </w:style>
  <w:style w:type="table" w:customStyle="1" w:styleId="190">
    <w:name w:val="Bordered &amp; Lined - Accent 2"/>
    <w:basedOn w:val="40"/>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auto"/>
      </w:tcPr>
    </w:tblStylePr>
    <w:tblStylePr w:type="lastRow">
      <w:rPr>
        <w:rFonts w:ascii="Arial" w:hAnsi="Arial"/>
        <w:color w:val="F2F2F2"/>
        <w:sz w:val="22"/>
      </w:rPr>
      <w:tcPr>
        <w:shd w:val="clear" w:color="F4B285" w:themeColor="accent2" w:themeTint="97" w:fill="auto"/>
      </w:tcPr>
    </w:tblStylePr>
    <w:tblStylePr w:type="firstCol">
      <w:rPr>
        <w:rFonts w:ascii="Arial" w:hAnsi="Arial"/>
        <w:color w:val="F2F2F2"/>
        <w:sz w:val="22"/>
      </w:rPr>
      <w:tcPr>
        <w:shd w:val="clear" w:color="F4B285" w:themeColor="accent2" w:themeTint="97" w:fill="auto"/>
      </w:tcPr>
    </w:tblStylePr>
    <w:tblStylePr w:type="lastCol">
      <w:rPr>
        <w:rFonts w:ascii="Arial" w:hAnsi="Arial"/>
        <w:color w:val="F2F2F2"/>
        <w:sz w:val="22"/>
      </w:rPr>
      <w:tcPr>
        <w:shd w:val="clear" w:color="F4B28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auto"/>
      </w:tcPr>
    </w:tblStylePr>
  </w:style>
  <w:style w:type="table" w:customStyle="1" w:styleId="191">
    <w:name w:val="Bordered &amp; Lined - Accent 3"/>
    <w:basedOn w:val="40"/>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uto"/>
      </w:tcPr>
    </w:tblStylePr>
    <w:tblStylePr w:type="lastRow">
      <w:rPr>
        <w:rFonts w:ascii="Arial" w:hAnsi="Arial"/>
        <w:color w:val="F2F2F2"/>
        <w:sz w:val="22"/>
      </w:rPr>
      <w:tcPr>
        <w:shd w:val="clear" w:color="A5A5A5" w:themeColor="accent3" w:themeTint="FE" w:fill="auto"/>
      </w:tcPr>
    </w:tblStylePr>
    <w:tblStylePr w:type="firstCol">
      <w:rPr>
        <w:rFonts w:ascii="Arial" w:hAnsi="Arial"/>
        <w:color w:val="F2F2F2"/>
        <w:sz w:val="22"/>
      </w:rPr>
      <w:tcPr>
        <w:shd w:val="clear" w:color="A5A5A5" w:themeColor="accent3" w:themeTint="FE" w:fill="auto"/>
      </w:tcPr>
    </w:tblStylePr>
    <w:tblStylePr w:type="lastCol">
      <w:rPr>
        <w:rFonts w:ascii="Arial" w:hAnsi="Arial"/>
        <w:color w:val="F2F2F2"/>
        <w:sz w:val="22"/>
      </w:r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auto"/>
      </w:tcPr>
    </w:tblStylePr>
  </w:style>
  <w:style w:type="table" w:customStyle="1" w:styleId="192">
    <w:name w:val="Bordered &amp; Lined - Accent 4"/>
    <w:basedOn w:val="40"/>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auto"/>
      </w:tcPr>
    </w:tblStylePr>
    <w:tblStylePr w:type="lastRow">
      <w:rPr>
        <w:rFonts w:ascii="Arial" w:hAnsi="Arial"/>
        <w:color w:val="F2F2F2"/>
        <w:sz w:val="22"/>
      </w:rPr>
      <w:tcPr>
        <w:shd w:val="clear" w:color="FFD864" w:themeColor="accent4" w:themeTint="9A" w:fill="auto"/>
      </w:tcPr>
    </w:tblStylePr>
    <w:tblStylePr w:type="firstCol">
      <w:rPr>
        <w:rFonts w:ascii="Arial" w:hAnsi="Arial"/>
        <w:color w:val="F2F2F2"/>
        <w:sz w:val="22"/>
      </w:rPr>
      <w:tcPr>
        <w:shd w:val="clear" w:color="FFD864" w:themeColor="accent4" w:themeTint="9A" w:fill="auto"/>
      </w:tcPr>
    </w:tblStylePr>
    <w:tblStylePr w:type="lastCol">
      <w:rPr>
        <w:rFonts w:ascii="Arial" w:hAnsi="Arial"/>
        <w:color w:val="F2F2F2"/>
        <w:sz w:val="22"/>
      </w:rPr>
      <w:tcPr>
        <w:shd w:val="clear" w:color="FFD864"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auto"/>
      </w:tcPr>
    </w:tblStylePr>
  </w:style>
  <w:style w:type="table" w:customStyle="1" w:styleId="193">
    <w:name w:val="Bordered &amp; Lined - Accent 5"/>
    <w:basedOn w:val="40"/>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auto"/>
      </w:tcPr>
    </w:tblStylePr>
    <w:tblStylePr w:type="lastRow">
      <w:rPr>
        <w:rFonts w:ascii="Arial" w:hAnsi="Arial"/>
        <w:color w:val="F2F2F2"/>
        <w:sz w:val="22"/>
      </w:rPr>
      <w:tcPr>
        <w:shd w:val="clear" w:color="4472C4" w:themeColor="accent5" w:fill="auto"/>
      </w:tcPr>
    </w:tblStylePr>
    <w:tblStylePr w:type="firstCol">
      <w:rPr>
        <w:rFonts w:ascii="Arial" w:hAnsi="Arial"/>
        <w:color w:val="F2F2F2"/>
        <w:sz w:val="22"/>
      </w:rPr>
      <w:tcPr>
        <w:shd w:val="clear" w:color="4472C4" w:themeColor="accent5" w:fill="auto"/>
      </w:tcPr>
    </w:tblStylePr>
    <w:tblStylePr w:type="lastCol">
      <w:rPr>
        <w:rFonts w:ascii="Arial" w:hAnsi="Arial"/>
        <w:color w:val="F2F2F2"/>
        <w:sz w:val="22"/>
      </w:r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auto"/>
      </w:tcPr>
    </w:tblStylePr>
  </w:style>
  <w:style w:type="table" w:customStyle="1" w:styleId="194">
    <w:name w:val="Bordered &amp; Lined - Accent 6"/>
    <w:basedOn w:val="40"/>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auto"/>
      </w:tcPr>
    </w:tblStylePr>
    <w:tblStylePr w:type="lastRow">
      <w:rPr>
        <w:rFonts w:ascii="Arial" w:hAnsi="Arial"/>
        <w:color w:val="F2F2F2"/>
        <w:sz w:val="22"/>
      </w:rPr>
      <w:tcPr>
        <w:shd w:val="clear" w:color="70AD47" w:themeColor="accent6" w:fill="auto"/>
      </w:tcPr>
    </w:tblStylePr>
    <w:tblStylePr w:type="firstCol">
      <w:rPr>
        <w:rFonts w:ascii="Arial" w:hAnsi="Arial"/>
        <w:color w:val="F2F2F2"/>
        <w:sz w:val="22"/>
      </w:rPr>
      <w:tcPr>
        <w:shd w:val="clear" w:color="70AD47" w:themeColor="accent6" w:fill="auto"/>
      </w:tcPr>
    </w:tblStylePr>
    <w:tblStylePr w:type="lastCol">
      <w:rPr>
        <w:rFonts w:ascii="Arial" w:hAnsi="Arial"/>
        <w:color w:val="F2F2F2"/>
        <w:sz w:val="22"/>
      </w:r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auto"/>
      </w:tcPr>
    </w:tblStylePr>
  </w:style>
  <w:style w:type="table" w:customStyle="1" w:styleId="195">
    <w:name w:val="Bordered"/>
    <w:basedOn w:val="4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6">
    <w:name w:val="Bordered - Accent 1"/>
    <w:basedOn w:val="40"/>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97">
    <w:name w:val="Bordered - Accent 2"/>
    <w:basedOn w:val="40"/>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8">
    <w:name w:val="Bordered - Accent 3"/>
    <w:basedOn w:val="40"/>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99">
    <w:name w:val="Bordered - Accent 4"/>
    <w:basedOn w:val="40"/>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0">
    <w:name w:val="Bordered - Accent 5"/>
    <w:basedOn w:val="40"/>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01">
    <w:name w:val="Bordered - Accent 6"/>
    <w:basedOn w:val="40"/>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2">
    <w:name w:val="Footnote Text Char"/>
    <w:link w:val="32"/>
    <w:qFormat/>
    <w:uiPriority w:val="99"/>
    <w:rPr>
      <w:sz w:val="18"/>
    </w:rPr>
  </w:style>
  <w:style w:type="character" w:customStyle="1" w:styleId="203">
    <w:name w:val="Endnote Text Char"/>
    <w:link w:val="25"/>
    <w:qFormat/>
    <w:uiPriority w:val="99"/>
    <w:rPr>
      <w:sz w:val="20"/>
    </w:rPr>
  </w:style>
  <w:style w:type="paragraph" w:customStyle="1" w:styleId="204">
    <w:name w:val="TOC Heading"/>
    <w:unhideWhenUsed/>
    <w:qFormat/>
    <w:uiPriority w:val="39"/>
    <w:rPr>
      <w:rFonts w:hint="default" w:ascii="Times New Roman" w:hAnsi="Times New Roman" w:eastAsia="宋体" w:cs="Times New Roman"/>
    </w:rPr>
  </w:style>
  <w:style w:type="paragraph" w:customStyle="1" w:styleId="205">
    <w:name w:val="BodyText1I2"/>
    <w:basedOn w:val="206"/>
    <w:semiHidden/>
    <w:qFormat/>
    <w:uiPriority w:val="0"/>
    <w:pPr>
      <w:widowControl/>
      <w:spacing w:after="120"/>
      <w:ind w:left="420" w:firstLine="420"/>
      <w:jc w:val="both"/>
    </w:pPr>
  </w:style>
  <w:style w:type="paragraph" w:customStyle="1" w:styleId="206">
    <w:name w:val="BodyTextIndent"/>
    <w:basedOn w:val="1"/>
    <w:semiHidden/>
    <w:qFormat/>
    <w:uiPriority w:val="0"/>
    <w:pPr>
      <w:widowControl/>
      <w:spacing w:after="120"/>
      <w:ind w:left="420"/>
      <w:jc w:val="both"/>
    </w:pPr>
  </w:style>
  <w:style w:type="paragraph" w:customStyle="1" w:styleId="207">
    <w:name w:val="首行缩进"/>
    <w:basedOn w:val="1"/>
    <w:qFormat/>
    <w:uiPriority w:val="0"/>
    <w:pPr>
      <w:ind w:firstLine="480"/>
    </w:pPr>
    <w:rPr>
      <w:sz w:val="20"/>
      <w:szCs w:val="20"/>
      <w:lang w:val="zh-CN"/>
    </w:rPr>
  </w:style>
  <w:style w:type="paragraph" w:customStyle="1" w:styleId="208">
    <w:name w:val="普通正文"/>
    <w:basedOn w:val="1"/>
    <w:link w:val="221"/>
    <w:qFormat/>
    <w:uiPriority w:val="99"/>
    <w:pPr>
      <w:spacing w:before="120" w:after="120" w:line="360" w:lineRule="auto"/>
      <w:ind w:firstLine="480"/>
      <w:jc w:val="left"/>
    </w:pPr>
    <w:rPr>
      <w:rFonts w:ascii="Arial" w:hAnsi="Arial" w:cs="Arial"/>
      <w:sz w:val="24"/>
      <w:szCs w:val="24"/>
    </w:rPr>
  </w:style>
  <w:style w:type="paragraph" w:customStyle="1" w:styleId="209">
    <w:name w:val="一级目录"/>
    <w:next w:val="1"/>
    <w:qFormat/>
    <w:uiPriority w:val="99"/>
    <w:pPr>
      <w:jc w:val="center"/>
      <w:outlineLvl w:val="0"/>
    </w:pPr>
    <w:rPr>
      <w:rFonts w:hint="default" w:ascii="黑体" w:hAnsi="Times New Roman" w:eastAsia="黑体" w:cs="Times New Roman"/>
      <w:b/>
      <w:bCs/>
      <w:sz w:val="44"/>
      <w:szCs w:val="44"/>
      <w:lang w:val="en-US" w:eastAsia="zh-CN" w:bidi="ar-SA"/>
    </w:rPr>
  </w:style>
  <w:style w:type="character" w:customStyle="1" w:styleId="210">
    <w:name w:val="副标题 字符"/>
    <w:basedOn w:val="42"/>
    <w:link w:val="31"/>
    <w:qFormat/>
    <w:uiPriority w:val="0"/>
    <w:rPr>
      <w:rFonts w:ascii="Cambria" w:hAnsi="Cambria" w:cs="Times New Roman"/>
      <w:b/>
      <w:bCs/>
      <w:sz w:val="32"/>
      <w:szCs w:val="32"/>
    </w:rPr>
  </w:style>
  <w:style w:type="paragraph" w:customStyle="1" w:styleId="211">
    <w:name w:val="列出段落1"/>
    <w:basedOn w:val="1"/>
    <w:qFormat/>
    <w:uiPriority w:val="99"/>
    <w:pPr>
      <w:ind w:firstLine="420"/>
    </w:pPr>
  </w:style>
  <w:style w:type="paragraph" w:customStyle="1" w:styleId="212">
    <w:name w:val="二级目录"/>
    <w:next w:val="1"/>
    <w:link w:val="222"/>
    <w:qFormat/>
    <w:uiPriority w:val="99"/>
    <w:pPr>
      <w:numPr>
        <w:ilvl w:val="0"/>
        <w:numId w:val="3"/>
      </w:numPr>
      <w:outlineLvl w:val="1"/>
    </w:pPr>
    <w:rPr>
      <w:rFonts w:hint="default" w:ascii="Calibri" w:hAnsi="Calibri" w:eastAsia="宋体" w:cs="Times New Roman"/>
      <w:b/>
      <w:bCs/>
      <w:sz w:val="28"/>
      <w:szCs w:val="28"/>
      <w:lang w:val="en-US" w:eastAsia="zh-CN" w:bidi="ar-SA"/>
    </w:rPr>
  </w:style>
  <w:style w:type="paragraph" w:customStyle="1" w:styleId="213">
    <w:name w:val="_Style 3"/>
    <w:basedOn w:val="1"/>
    <w:next w:val="1"/>
    <w:qFormat/>
    <w:uiPriority w:val="99"/>
    <w:pPr>
      <w:widowControl/>
      <w:pBdr>
        <w:bottom w:val="single" w:color="auto" w:sz="6" w:space="1"/>
      </w:pBdr>
      <w:jc w:val="center"/>
    </w:pPr>
    <w:rPr>
      <w:rFonts w:ascii="Arial" w:hAnsi="Arial" w:cs="Arial"/>
      <w:vanish/>
      <w:sz w:val="16"/>
      <w:szCs w:val="16"/>
    </w:rPr>
  </w:style>
  <w:style w:type="paragraph" w:customStyle="1" w:styleId="214">
    <w:name w:val="Char1"/>
    <w:basedOn w:val="1"/>
    <w:qFormat/>
    <w:uiPriority w:val="99"/>
    <w:rPr>
      <w:rFonts w:ascii="Tahoma" w:hAnsi="Tahoma" w:cs="Tahoma"/>
      <w:sz w:val="24"/>
      <w:szCs w:val="24"/>
    </w:rPr>
  </w:style>
  <w:style w:type="paragraph" w:customStyle="1" w:styleId="215">
    <w:name w:val="正文1"/>
    <w:qFormat/>
    <w:uiPriority w:val="0"/>
    <w:pPr>
      <w:jc w:val="both"/>
    </w:pPr>
    <w:rPr>
      <w:rFonts w:hint="default" w:ascii="Times New Roman" w:hAnsi="Times New Roman" w:eastAsia="宋体" w:cs="Times New Roman"/>
      <w:sz w:val="21"/>
      <w:szCs w:val="21"/>
      <w:lang w:val="en-US" w:eastAsia="zh-CN" w:bidi="ar-SA"/>
    </w:rPr>
  </w:style>
  <w:style w:type="paragraph" w:customStyle="1" w:styleId="216">
    <w:name w:val="列出段落2"/>
    <w:basedOn w:val="1"/>
    <w:qFormat/>
    <w:uiPriority w:val="34"/>
    <w:pPr>
      <w:ind w:firstLine="420"/>
    </w:pPr>
  </w:style>
  <w:style w:type="paragraph" w:customStyle="1" w:styleId="217">
    <w:name w:val="段"/>
    <w:qFormat/>
    <w:uiPriority w:val="99"/>
    <w:pPr>
      <w:ind w:firstLine="420"/>
      <w:jc w:val="both"/>
    </w:pPr>
    <w:rPr>
      <w:rFonts w:hint="default" w:ascii="宋体" w:hAnsi="Times New Roman" w:eastAsia="宋体" w:cs="Times New Roman"/>
      <w:sz w:val="21"/>
      <w:lang w:val="en-US" w:eastAsia="zh-CN" w:bidi="ar-SA"/>
    </w:rPr>
  </w:style>
  <w:style w:type="paragraph" w:customStyle="1" w:styleId="218">
    <w:name w:val="WPSOffice手动目录 1"/>
    <w:qFormat/>
    <w:uiPriority w:val="0"/>
    <w:rPr>
      <w:rFonts w:hint="default" w:ascii="Times New Roman" w:hAnsi="Times New Roman" w:eastAsia="宋体" w:cs="Times New Roman"/>
      <w:lang w:val="en-US" w:eastAsia="zh-CN" w:bidi="ar-SA"/>
    </w:rPr>
  </w:style>
  <w:style w:type="paragraph" w:customStyle="1" w:styleId="219">
    <w:name w:val="WPSOffice手动目录 2"/>
    <w:qFormat/>
    <w:uiPriority w:val="0"/>
    <w:pPr>
      <w:ind w:left="200"/>
    </w:pPr>
    <w:rPr>
      <w:rFonts w:hint="default" w:ascii="Times New Roman" w:hAnsi="Times New Roman" w:eastAsia="宋体" w:cs="Times New Roman"/>
      <w:lang w:val="en-US" w:eastAsia="zh-CN" w:bidi="ar-SA"/>
    </w:rPr>
  </w:style>
  <w:style w:type="character" w:customStyle="1" w:styleId="220">
    <w:name w:val="批注框文本 字符"/>
    <w:basedOn w:val="42"/>
    <w:link w:val="26"/>
    <w:qFormat/>
    <w:uiPriority w:val="0"/>
    <w:rPr>
      <w:rFonts w:ascii="Calibri" w:hAnsi="Calibri" w:cs="Calibri"/>
      <w:sz w:val="18"/>
      <w:szCs w:val="18"/>
    </w:rPr>
  </w:style>
  <w:style w:type="character" w:customStyle="1" w:styleId="221">
    <w:name w:val="普通正文 Char"/>
    <w:link w:val="208"/>
    <w:qFormat/>
    <w:uiPriority w:val="99"/>
    <w:rPr>
      <w:rFonts w:ascii="Arial" w:hAnsi="Arial" w:cs="Arial"/>
      <w:sz w:val="24"/>
      <w:szCs w:val="24"/>
    </w:rPr>
  </w:style>
  <w:style w:type="character" w:customStyle="1" w:styleId="222">
    <w:name w:val="二级目录 Char"/>
    <w:link w:val="212"/>
    <w:qFormat/>
    <w:uiPriority w:val="99"/>
    <w:rPr>
      <w:rFonts w:ascii="Calibri" w:hAnsi="Calibri" w:eastAsia="宋体" w:cs="Times New Roman"/>
      <w:b/>
      <w:bCs/>
      <w:sz w:val="28"/>
      <w:szCs w:val="28"/>
      <w:lang w:val="en-US" w:eastAsia="zh-CN" w:bidi="ar-SA"/>
    </w:rPr>
  </w:style>
  <w:style w:type="paragraph" w:customStyle="1" w:styleId="223">
    <w:name w:val="报告正文"/>
    <w:basedOn w:val="1"/>
    <w:qFormat/>
    <w:uiPriority w:val="0"/>
    <w:pPr>
      <w:ind w:firstLine="560"/>
    </w:pPr>
    <w:rPr>
      <w:sz w:val="20"/>
      <w:szCs w:val="20"/>
      <w:lang w:val="zh-CN"/>
    </w:rPr>
  </w:style>
  <w:style w:type="paragraph" w:customStyle="1" w:styleId="224">
    <w:name w:val="表格非标题文字"/>
    <w:qFormat/>
    <w:uiPriority w:val="0"/>
    <w:pPr>
      <w:spacing w:before="80" w:after="40"/>
    </w:pPr>
    <w:rPr>
      <w:rFonts w:hint="default" w:ascii="Futura Bk" w:hAnsi="Futura Bk" w:eastAsia="宋体" w:cs="Times New Roman"/>
      <w:sz w:val="18"/>
      <w:szCs w:val="21"/>
      <w:lang w:val="en-US" w:eastAsia="zh-CN" w:bidi="ar-SA"/>
    </w:rPr>
  </w:style>
  <w:style w:type="paragraph" w:customStyle="1" w:styleId="225">
    <w:name w:val="表格文字"/>
    <w:basedOn w:val="1"/>
    <w:qFormat/>
    <w:uiPriority w:val="0"/>
    <w:pPr>
      <w:jc w:val="left"/>
    </w:pPr>
    <w:rPr>
      <w:rFonts w:ascii="Calibri" w:hAnsi="Calibri" w:eastAsia="宋体" w:cs="Times New Roman"/>
      <w:sz w:val="18"/>
    </w:rPr>
  </w:style>
  <w:style w:type="paragraph" w:customStyle="1" w:styleId="226">
    <w:name w:val="Table Text"/>
    <w:basedOn w:val="1"/>
    <w:qFormat/>
    <w:uiPriority w:val="0"/>
    <w:rPr>
      <w:rFonts w:eastAsia="宋体" w:cs="Times New Roman"/>
      <w:sz w:val="18"/>
    </w:rPr>
  </w:style>
  <w:style w:type="paragraph" w:customStyle="1" w:styleId="227">
    <w:name w:val="Body text|2"/>
    <w:basedOn w:val="1"/>
    <w:qFormat/>
    <w:uiPriority w:val="0"/>
    <w:pPr>
      <w:widowControl w:val="0"/>
      <w:shd w:val="clear" w:color="auto" w:fill="auto"/>
      <w:spacing w:line="341" w:lineRule="exact"/>
      <w:ind w:left="640" w:firstLine="580"/>
    </w:pPr>
    <w:rPr>
      <w:rFonts w:ascii="宋体" w:hAnsi="宋体" w:eastAsia="宋体" w:cs="宋体"/>
      <w:sz w:val="28"/>
      <w:szCs w:val="28"/>
      <w:u w:val="none"/>
      <w:shd w:val="clear" w:color="auto" w:fill="auto"/>
      <w:lang w:val="zh-TW" w:eastAsia="zh-TW" w:bidi="zh-TW"/>
    </w:rPr>
  </w:style>
  <w:style w:type="paragraph" w:customStyle="1" w:styleId="228">
    <w:name w:val="DAS正文"/>
    <w:qFormat/>
    <w:uiPriority w:val="0"/>
    <w:pPr>
      <w:widowControl w:val="0"/>
      <w:spacing w:line="360" w:lineRule="auto"/>
      <w:ind w:right="181" w:firstLine="480"/>
      <w:jc w:val="both"/>
    </w:pPr>
    <w:rPr>
      <w:rFonts w:hint="default" w:ascii="Verdana" w:hAnsi="Verdana" w:eastAsia="宋体" w:cs="Times New Roman"/>
      <w:sz w:val="21"/>
      <w:szCs w:val="24"/>
      <w:lang w:val="en-US" w:eastAsia="zh-CN" w:bidi="ar-SA"/>
    </w:rPr>
  </w:style>
  <w:style w:type="character" w:customStyle="1" w:styleId="229">
    <w:name w:val="NormalCharacter"/>
    <w:link w:val="1"/>
    <w:qFormat/>
    <w:uiPriority w:val="0"/>
    <w:rPr>
      <w:rFonts w:ascii="Calibri" w:hAnsi="Calibri" w:eastAsia="宋体" w:cs="Calibri"/>
      <w:sz w:val="21"/>
      <w:szCs w:val="21"/>
      <w:lang w:val="en-US" w:eastAsia="zh-CN" w:bidi="ar-SA"/>
    </w:rPr>
  </w:style>
  <w:style w:type="character" w:customStyle="1" w:styleId="230">
    <w:name w:val="nth-child(1)"/>
    <w:basedOn w:val="42"/>
    <w:qFormat/>
    <w:uiPriority w:val="0"/>
  </w:style>
  <w:style w:type="character" w:customStyle="1" w:styleId="231">
    <w:name w:val="nth-child(1)1"/>
    <w:basedOn w:val="42"/>
    <w:qFormat/>
    <w:uiPriority w:val="0"/>
  </w:style>
  <w:style w:type="character" w:customStyle="1" w:styleId="232">
    <w:name w:val="fontstrikethrough"/>
    <w:basedOn w:val="42"/>
    <w:qFormat/>
    <w:uiPriority w:val="0"/>
    <w:rPr>
      <w:strike/>
    </w:rPr>
  </w:style>
  <w:style w:type="character" w:customStyle="1" w:styleId="233">
    <w:name w:val="hidden"/>
    <w:basedOn w:val="42"/>
    <w:qFormat/>
    <w:uiPriority w:val="0"/>
    <w:rPr>
      <w:vanish/>
    </w:rPr>
  </w:style>
  <w:style w:type="character" w:customStyle="1" w:styleId="234">
    <w:name w:val="two-lines"/>
    <w:basedOn w:val="42"/>
    <w:qFormat/>
    <w:uiPriority w:val="0"/>
  </w:style>
  <w:style w:type="character" w:customStyle="1" w:styleId="235">
    <w:name w:val="fontborder"/>
    <w:basedOn w:val="42"/>
    <w:qFormat/>
    <w:uiPriority w:val="0"/>
    <w:rPr>
      <w:bdr w:val="single" w:color="000000" w:sz="6" w:space="0"/>
    </w:rPr>
  </w:style>
  <w:style w:type="character" w:customStyle="1" w:styleId="236">
    <w:name w:val="trumbowyg-msg-error"/>
    <w:basedOn w:val="42"/>
    <w:qFormat/>
    <w:uiPriority w:val="0"/>
    <w:rPr>
      <w:color w:val="E74C3C"/>
    </w:rPr>
  </w:style>
  <w:style w:type="character" w:customStyle="1" w:styleId="237">
    <w:name w:val="trumbowyg-msg-error1"/>
    <w:basedOn w:val="42"/>
    <w:qFormat/>
    <w:uiPriority w:val="0"/>
    <w:rPr>
      <w:color w:val="E74C3C"/>
    </w:rPr>
  </w:style>
  <w:style w:type="character" w:customStyle="1" w:styleId="238">
    <w:name w:val="one-lines"/>
    <w:basedOn w:val="42"/>
    <w:qFormat/>
    <w:uiPriority w:val="0"/>
  </w:style>
  <w:style w:type="character" w:customStyle="1" w:styleId="239">
    <w:name w:val="hidden4"/>
    <w:basedOn w:val="42"/>
    <w:qFormat/>
    <w:uiPriority w:val="0"/>
    <w:rPr>
      <w:vanish/>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Company>Microsoft</Company>
  <Pages>45</Pages>
  <Words>19943</Words>
  <Characters>20756</Characters>
  <TotalTime>2</TotalTime>
  <ScaleCrop>false</ScaleCrop>
  <LinksUpToDate>false</LinksUpToDate>
  <CharactersWithSpaces>21729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2018-02-12T02:38:00Z</dcterms:created>
  <dc:creator>炎凉1383733811</dc:creator>
  <cp:lastModifiedBy>tingting</cp:lastModifiedBy>
  <dcterms:modified xsi:type="dcterms:W3CDTF">2023-03-15T00:34:41Z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8A4F68D7293D47A89A76ABD2CA7A5759</vt:lpwstr>
  </property>
</Properties>
</file>