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default" w:ascii="Times New Roman" w:hAnsi="Times New Roman" w:eastAsia="经典行楷简" w:cs="Times New Roman"/>
          <w:b w:val="0"/>
          <w:bCs/>
          <w:color w:val="2E75B6" w:themeColor="accent1" w:themeShade="BF"/>
          <w:kern w:val="36"/>
          <w:sz w:val="44"/>
          <w:szCs w:val="44"/>
          <w:lang w:val="en-US" w:eastAsia="zh-CN"/>
        </w:rPr>
        <w:t>4</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15</w:t>
      </w:r>
      <w:r>
        <w:rPr>
          <w:rFonts w:hint="default" w:ascii="Times New Roman" w:hAnsi="Times New Roman" w:eastAsia="经典行楷简" w:cs="Times New Roman"/>
          <w:b w:val="0"/>
          <w:bCs/>
          <w:color w:val="2E75B6" w:themeColor="accent1" w:themeShade="BF"/>
          <w:kern w:val="36"/>
          <w:sz w:val="44"/>
          <w:szCs w:val="44"/>
        </w:rPr>
        <w:t>期</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scaled="0"/>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scaled="0"/>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scaled="0"/>
            </w14:gradFill>
          </w14:textFill>
        </w:rPr>
        <w:t>总第</w:t>
      </w:r>
      <w:r>
        <w:rPr>
          <w:rFonts w:hint="default"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scaled="0"/>
            </w14:gradFill>
          </w14:textFill>
        </w:rPr>
        <w:t>2</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scaled="0"/>
            </w14:gradFill>
          </w14:textFill>
        </w:rPr>
        <w:t>61</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scaled="0"/>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scaled="0"/>
            </w14:gra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default" w:ascii="Times New Roman" w:hAnsi="Times New Roman" w:eastAsia="方正楷体_GBK" w:cs="Times New Roman"/>
          <w:b w:val="0"/>
          <w:bCs/>
          <w:color w:val="000000"/>
          <w:kern w:val="36"/>
          <w:sz w:val="32"/>
          <w:szCs w:val="32"/>
          <w:highlight w:val="none"/>
          <w:lang w:val="en-US" w:eastAsia="zh-CN"/>
        </w:rPr>
        <w:t>4</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4</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12</w:t>
      </w:r>
      <w:r>
        <w:rPr>
          <w:rFonts w:hint="default" w:ascii="Times New Roman" w:hAnsi="Times New Roman" w:eastAsia="方正楷体_GBK" w:cs="Times New Roman"/>
          <w:b w:val="0"/>
          <w:bCs/>
          <w:color w:val="000000"/>
          <w:kern w:val="36"/>
          <w:sz w:val="32"/>
          <w:szCs w:val="32"/>
          <w:highlight w:val="none"/>
        </w:rPr>
        <w:t>日</w:t>
      </w:r>
    </w:p>
    <w:p>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FF0000"/>
          <w:kern w:val="36"/>
          <w:sz w:val="24"/>
          <w:szCs w:val="24"/>
          <w:lang w:val="en-US" w:eastAsia="zh-CN"/>
        </w:rPr>
      </w:pP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全球市场资讯 </w:t>
      </w: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w:t>
      </w:r>
      <w:r>
        <w:rPr>
          <w:rFonts w:hint="default" w:ascii="Times New Roman" w:hAnsi="Times New Roman" w:eastAsia="宋体" w:cs="Times New Roman"/>
          <w:b/>
          <w:color w:val="00B0F0"/>
          <w:kern w:val="36"/>
          <w:sz w:val="36"/>
          <w:szCs w:val="36"/>
          <w:lang w:val="en-US" w:eastAsia="zh-CN"/>
        </w:rPr>
        <w:t xml:space="preserve"> </w:t>
      </w:r>
      <w:r>
        <w:rPr>
          <w:rFonts w:hint="default" w:ascii="Times New Roman" w:hAnsi="Times New Roman" w:eastAsia="宋体" w:cs="Times New Roman"/>
          <w:b/>
          <w:color w:val="FF0000"/>
          <w:kern w:val="36"/>
          <w:sz w:val="24"/>
          <w:szCs w:val="24"/>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bCs w:val="0"/>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 xml:space="preserve">4月8日（周一）双重因素触发避险需求，贵金属价格涨幅惊人 </w:t>
      </w:r>
      <w:r>
        <w:rPr>
          <w:rFonts w:hint="default" w:ascii="Times New Roman" w:hAnsi="Times New Roman" w:eastAsia="方正楷体_GBK" w:cs="Times New Roman"/>
          <w:b/>
          <w:bCs w:val="0"/>
          <w:color w:val="auto"/>
          <w:spacing w:val="0"/>
          <w:kern w:val="36"/>
          <w:sz w:val="30"/>
          <w:szCs w:val="30"/>
          <w:lang w:val="en-US" w:eastAsia="zh-CN"/>
        </w:rPr>
        <w:t>/ 01</w:t>
      </w:r>
    </w:p>
    <w:p>
      <w:pPr>
        <w:keepNext w:val="0"/>
        <w:keepLines w:val="0"/>
        <w:pageBreakBefore w:val="0"/>
        <w:widowControl w:val="0"/>
        <w:kinsoku/>
        <w:wordWrap/>
        <w:overflowPunct/>
        <w:topLinePunct w:val="0"/>
        <w:autoSpaceDE/>
        <w:autoSpaceDN/>
        <w:bidi w:val="0"/>
        <w:adjustRightInd/>
        <w:snapToGrid/>
        <w:ind w:left="550" w:leftChars="284" w:firstLine="0" w:firstLineChars="0"/>
        <w:jc w:val="left"/>
        <w:textAlignment w:val="auto"/>
        <w:rPr>
          <w:rFonts w:hint="default" w:ascii="Times New Roman" w:hAnsi="Times New Roman" w:eastAsia="方正楷体_GBK" w:cs="Times New Roman"/>
          <w:b/>
          <w:bCs w:val="0"/>
          <w:color w:val="auto"/>
          <w:spacing w:val="0"/>
          <w:kern w:val="36"/>
          <w:sz w:val="30"/>
          <w:szCs w:val="30"/>
          <w:lang w:val="en-US" w:eastAsia="zh-CN"/>
        </w:rPr>
      </w:pPr>
      <w:r>
        <w:rPr>
          <w:rFonts w:hint="eastAsia" w:ascii="Times New Roman" w:hAnsi="Times New Roman" w:eastAsia="方正楷体_GBK" w:cs="Times New Roman"/>
          <w:b/>
          <w:bCs w:val="0"/>
          <w:color w:val="auto"/>
          <w:spacing w:val="0"/>
          <w:kern w:val="36"/>
          <w:sz w:val="30"/>
          <w:szCs w:val="30"/>
          <w:lang w:val="en-US" w:eastAsia="zh-CN"/>
        </w:rPr>
        <w:t>4</w:t>
      </w:r>
      <w:r>
        <w:rPr>
          <w:rFonts w:hint="default" w:ascii="Times New Roman" w:hAnsi="Times New Roman" w:eastAsia="方正楷体_GBK" w:cs="Times New Roman"/>
          <w:b/>
          <w:bCs w:val="0"/>
          <w:color w:val="auto"/>
          <w:spacing w:val="0"/>
          <w:kern w:val="36"/>
          <w:sz w:val="30"/>
          <w:szCs w:val="30"/>
          <w:lang w:val="en-US" w:eastAsia="zh-CN"/>
        </w:rPr>
        <w:t>月</w:t>
      </w:r>
      <w:r>
        <w:rPr>
          <w:rFonts w:hint="eastAsia" w:ascii="Times New Roman" w:hAnsi="Times New Roman" w:eastAsia="方正楷体_GBK" w:cs="Times New Roman"/>
          <w:b/>
          <w:bCs w:val="0"/>
          <w:color w:val="auto"/>
          <w:spacing w:val="0"/>
          <w:kern w:val="36"/>
          <w:sz w:val="30"/>
          <w:szCs w:val="30"/>
          <w:lang w:val="en-US" w:eastAsia="zh-CN"/>
        </w:rPr>
        <w:t>9</w:t>
      </w:r>
      <w:r>
        <w:rPr>
          <w:rFonts w:hint="default" w:ascii="Times New Roman" w:hAnsi="Times New Roman" w:eastAsia="方正楷体_GBK" w:cs="Times New Roman"/>
          <w:b/>
          <w:bCs w:val="0"/>
          <w:color w:val="auto"/>
          <w:spacing w:val="0"/>
          <w:kern w:val="36"/>
          <w:sz w:val="30"/>
          <w:szCs w:val="30"/>
          <w:lang w:val="en-US" w:eastAsia="zh-CN"/>
        </w:rPr>
        <w:t>日（周</w:t>
      </w:r>
      <w:r>
        <w:rPr>
          <w:rFonts w:hint="eastAsia" w:ascii="Times New Roman" w:hAnsi="Times New Roman" w:eastAsia="方正楷体_GBK" w:cs="Times New Roman"/>
          <w:b/>
          <w:bCs w:val="0"/>
          <w:color w:val="auto"/>
          <w:spacing w:val="0"/>
          <w:kern w:val="36"/>
          <w:sz w:val="30"/>
          <w:szCs w:val="30"/>
          <w:lang w:val="en-US" w:eastAsia="zh-CN"/>
        </w:rPr>
        <w:t>二</w:t>
      </w:r>
      <w:r>
        <w:rPr>
          <w:rFonts w:hint="default" w:ascii="Times New Roman" w:hAnsi="Times New Roman" w:eastAsia="方正楷体_GBK" w:cs="Times New Roman"/>
          <w:b/>
          <w:bCs w:val="0"/>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 xml:space="preserve">德国工业有启稳迹象，但相关压力并未减轻 </w:t>
      </w:r>
      <w:r>
        <w:rPr>
          <w:rFonts w:hint="default" w:ascii="Times New Roman" w:hAnsi="Times New Roman" w:eastAsia="方正楷体_GBK" w:cs="Times New Roman"/>
          <w:b/>
          <w:bCs w:val="0"/>
          <w:color w:val="auto"/>
          <w:spacing w:val="0"/>
          <w:kern w:val="36"/>
          <w:sz w:val="30"/>
          <w:szCs w:val="30"/>
          <w:lang w:val="en-US" w:eastAsia="zh-CN"/>
        </w:rPr>
        <w:t>/ 0</w:t>
      </w:r>
      <w:r>
        <w:rPr>
          <w:rFonts w:hint="eastAsia" w:ascii="Times New Roman" w:hAnsi="Times New Roman" w:eastAsia="方正楷体_GBK" w:cs="Times New Roman"/>
          <w:b/>
          <w:bCs w:val="0"/>
          <w:color w:val="auto"/>
          <w:spacing w:val="0"/>
          <w:kern w:val="36"/>
          <w:sz w:val="30"/>
          <w:szCs w:val="30"/>
          <w:lang w:val="en-US" w:eastAsia="zh-CN"/>
        </w:rPr>
        <w:t>2</w:t>
      </w:r>
    </w:p>
    <w:p>
      <w:pPr>
        <w:keepNext w:val="0"/>
        <w:keepLines w:val="0"/>
        <w:pageBreakBefore w:val="0"/>
        <w:widowControl w:val="0"/>
        <w:kinsoku/>
        <w:wordWrap/>
        <w:overflowPunct/>
        <w:topLinePunct w:val="0"/>
        <w:autoSpaceDE/>
        <w:autoSpaceDN/>
        <w:bidi w:val="0"/>
        <w:adjustRightInd/>
        <w:snapToGrid/>
        <w:ind w:left="550" w:leftChars="284" w:firstLine="0" w:firstLineChars="0"/>
        <w:jc w:val="left"/>
        <w:textAlignment w:val="auto"/>
        <w:rPr>
          <w:rFonts w:hint="default" w:ascii="Times New Roman" w:hAnsi="Times New Roman" w:eastAsia="方正楷体_GBK" w:cs="Times New Roman"/>
          <w:b/>
          <w:bCs w:val="0"/>
          <w:color w:val="auto"/>
          <w:spacing w:val="0"/>
          <w:kern w:val="36"/>
          <w:sz w:val="30"/>
          <w:szCs w:val="30"/>
          <w:lang w:val="en-US" w:eastAsia="zh-CN"/>
        </w:rPr>
      </w:pPr>
      <w:r>
        <w:rPr>
          <w:rFonts w:hint="eastAsia" w:ascii="Times New Roman" w:hAnsi="Times New Roman" w:eastAsia="方正楷体_GBK" w:cs="Times New Roman"/>
          <w:b/>
          <w:bCs w:val="0"/>
          <w:color w:val="auto"/>
          <w:spacing w:val="0"/>
          <w:kern w:val="36"/>
          <w:sz w:val="30"/>
          <w:szCs w:val="30"/>
          <w:lang w:val="en-US" w:eastAsia="zh-CN"/>
        </w:rPr>
        <w:t>4</w:t>
      </w:r>
      <w:r>
        <w:rPr>
          <w:rFonts w:hint="default" w:ascii="Times New Roman" w:hAnsi="Times New Roman" w:eastAsia="方正楷体_GBK" w:cs="Times New Roman"/>
          <w:b/>
          <w:bCs w:val="0"/>
          <w:color w:val="auto"/>
          <w:spacing w:val="0"/>
          <w:kern w:val="36"/>
          <w:sz w:val="30"/>
          <w:szCs w:val="30"/>
          <w:lang w:val="en-US" w:eastAsia="zh-CN"/>
        </w:rPr>
        <w:t>月</w:t>
      </w:r>
      <w:r>
        <w:rPr>
          <w:rFonts w:hint="eastAsia" w:ascii="Times New Roman" w:hAnsi="Times New Roman" w:eastAsia="方正楷体_GBK" w:cs="Times New Roman"/>
          <w:b/>
          <w:bCs w:val="0"/>
          <w:color w:val="auto"/>
          <w:spacing w:val="0"/>
          <w:kern w:val="36"/>
          <w:sz w:val="30"/>
          <w:szCs w:val="30"/>
          <w:lang w:val="en-US" w:eastAsia="zh-CN"/>
        </w:rPr>
        <w:t>10</w:t>
      </w:r>
      <w:r>
        <w:rPr>
          <w:rFonts w:hint="default" w:ascii="Times New Roman" w:hAnsi="Times New Roman" w:eastAsia="方正楷体_GBK" w:cs="Times New Roman"/>
          <w:b/>
          <w:bCs w:val="0"/>
          <w:color w:val="auto"/>
          <w:spacing w:val="0"/>
          <w:kern w:val="36"/>
          <w:sz w:val="30"/>
          <w:szCs w:val="30"/>
          <w:lang w:val="en-US" w:eastAsia="zh-CN"/>
        </w:rPr>
        <w:t>日（周</w:t>
      </w:r>
      <w:r>
        <w:rPr>
          <w:rFonts w:hint="eastAsia" w:ascii="Times New Roman" w:hAnsi="Times New Roman" w:eastAsia="方正楷体_GBK" w:cs="Times New Roman"/>
          <w:b/>
          <w:bCs w:val="0"/>
          <w:color w:val="auto"/>
          <w:spacing w:val="0"/>
          <w:kern w:val="36"/>
          <w:sz w:val="30"/>
          <w:szCs w:val="30"/>
          <w:lang w:val="en-US" w:eastAsia="zh-CN"/>
        </w:rPr>
        <w:t>三</w:t>
      </w:r>
      <w:r>
        <w:rPr>
          <w:rFonts w:hint="default" w:ascii="Times New Roman" w:hAnsi="Times New Roman" w:eastAsia="方正楷体_GBK" w:cs="Times New Roman"/>
          <w:b/>
          <w:bCs w:val="0"/>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 xml:space="preserve">黄金价格与EFT，巴菲特与日本市场 </w:t>
      </w:r>
      <w:r>
        <w:rPr>
          <w:rFonts w:hint="default" w:ascii="Times New Roman" w:hAnsi="Times New Roman" w:eastAsia="方正楷体_GBK" w:cs="Times New Roman"/>
          <w:b/>
          <w:bCs w:val="0"/>
          <w:color w:val="auto"/>
          <w:spacing w:val="0"/>
          <w:kern w:val="36"/>
          <w:sz w:val="30"/>
          <w:szCs w:val="30"/>
          <w:lang w:val="en-US" w:eastAsia="zh-CN"/>
        </w:rPr>
        <w:t>/ 0</w:t>
      </w:r>
      <w:r>
        <w:rPr>
          <w:rFonts w:hint="eastAsia" w:ascii="Times New Roman" w:hAnsi="Times New Roman" w:eastAsia="方正楷体_GBK" w:cs="Times New Roman"/>
          <w:b/>
          <w:bCs w:val="0"/>
          <w:color w:val="auto"/>
          <w:spacing w:val="0"/>
          <w:kern w:val="36"/>
          <w:sz w:val="30"/>
          <w:szCs w:val="30"/>
          <w:lang w:val="en-US" w:eastAsia="zh-CN"/>
        </w:rPr>
        <w:t>3</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568" w:firstLineChars="200"/>
        <w:jc w:val="left"/>
        <w:textAlignment w:val="auto"/>
        <w:rPr>
          <w:rFonts w:hint="default" w:ascii="Times New Roman" w:hAnsi="Times New Roman" w:eastAsia="方正楷体_GBK" w:cs="Times New Roman"/>
          <w:b/>
          <w:bCs w:val="0"/>
          <w:color w:val="auto"/>
          <w:spacing w:val="0"/>
          <w:kern w:val="36"/>
          <w:sz w:val="30"/>
          <w:szCs w:val="30"/>
          <w:lang w:val="en-US" w:eastAsia="zh-CN"/>
        </w:rPr>
      </w:pPr>
      <w:r>
        <w:rPr>
          <w:rFonts w:hint="eastAsia" w:ascii="Times New Roman" w:hAnsi="Times New Roman" w:eastAsia="方正楷体_GBK" w:cs="Times New Roman"/>
          <w:b/>
          <w:bCs w:val="0"/>
          <w:color w:val="auto"/>
          <w:spacing w:val="0"/>
          <w:kern w:val="36"/>
          <w:sz w:val="30"/>
          <w:szCs w:val="30"/>
          <w:lang w:val="en-US" w:eastAsia="zh-CN"/>
        </w:rPr>
        <w:t>4</w:t>
      </w:r>
      <w:r>
        <w:rPr>
          <w:rFonts w:hint="default" w:ascii="Times New Roman" w:hAnsi="Times New Roman" w:eastAsia="方正楷体_GBK" w:cs="Times New Roman"/>
          <w:b/>
          <w:bCs w:val="0"/>
          <w:color w:val="auto"/>
          <w:spacing w:val="0"/>
          <w:kern w:val="36"/>
          <w:sz w:val="30"/>
          <w:szCs w:val="30"/>
          <w:lang w:val="en-US" w:eastAsia="zh-CN"/>
        </w:rPr>
        <w:t>月</w:t>
      </w:r>
      <w:r>
        <w:rPr>
          <w:rFonts w:hint="eastAsia" w:ascii="Times New Roman" w:hAnsi="Times New Roman" w:eastAsia="方正楷体_GBK" w:cs="Times New Roman"/>
          <w:b/>
          <w:bCs w:val="0"/>
          <w:color w:val="auto"/>
          <w:spacing w:val="0"/>
          <w:kern w:val="36"/>
          <w:sz w:val="30"/>
          <w:szCs w:val="30"/>
          <w:lang w:val="en-US" w:eastAsia="zh-CN"/>
        </w:rPr>
        <w:t>11</w:t>
      </w:r>
      <w:r>
        <w:rPr>
          <w:rFonts w:hint="default" w:ascii="Times New Roman" w:hAnsi="Times New Roman" w:eastAsia="方正楷体_GBK" w:cs="Times New Roman"/>
          <w:b/>
          <w:bCs w:val="0"/>
          <w:color w:val="auto"/>
          <w:spacing w:val="0"/>
          <w:kern w:val="36"/>
          <w:sz w:val="30"/>
          <w:szCs w:val="30"/>
          <w:lang w:val="en-US" w:eastAsia="zh-CN"/>
        </w:rPr>
        <w:t>日（周</w:t>
      </w:r>
      <w:r>
        <w:rPr>
          <w:rFonts w:hint="eastAsia" w:ascii="Times New Roman" w:hAnsi="Times New Roman" w:eastAsia="方正楷体_GBK" w:cs="Times New Roman"/>
          <w:b/>
          <w:bCs w:val="0"/>
          <w:color w:val="auto"/>
          <w:spacing w:val="0"/>
          <w:kern w:val="36"/>
          <w:sz w:val="30"/>
          <w:szCs w:val="30"/>
          <w:lang w:val="en-US" w:eastAsia="zh-CN"/>
        </w:rPr>
        <w:t>四</w:t>
      </w:r>
      <w:r>
        <w:rPr>
          <w:rFonts w:hint="default" w:ascii="Times New Roman" w:hAnsi="Times New Roman" w:eastAsia="方正楷体_GBK" w:cs="Times New Roman"/>
          <w:b/>
          <w:bCs w:val="0"/>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 xml:space="preserve">美国3月CPI上行，降息预期消退 </w:t>
      </w:r>
      <w:r>
        <w:rPr>
          <w:rFonts w:hint="default" w:ascii="Times New Roman" w:hAnsi="Times New Roman" w:eastAsia="方正楷体_GBK" w:cs="Times New Roman"/>
          <w:b/>
          <w:bCs w:val="0"/>
          <w:color w:val="auto"/>
          <w:spacing w:val="0"/>
          <w:kern w:val="36"/>
          <w:sz w:val="30"/>
          <w:szCs w:val="30"/>
          <w:lang w:val="en-US" w:eastAsia="zh-CN"/>
        </w:rPr>
        <w:t>/ 0</w:t>
      </w:r>
      <w:r>
        <w:rPr>
          <w:rFonts w:hint="eastAsia" w:ascii="Times New Roman" w:hAnsi="Times New Roman" w:eastAsia="方正楷体_GBK" w:cs="Times New Roman"/>
          <w:b/>
          <w:bCs w:val="0"/>
          <w:color w:val="auto"/>
          <w:spacing w:val="0"/>
          <w:kern w:val="36"/>
          <w:sz w:val="30"/>
          <w:szCs w:val="30"/>
          <w:lang w:val="en-US" w:eastAsia="zh-CN"/>
        </w:rPr>
        <w:t>5</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eastAsia"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 xml:space="preserve">2024年全国贸促系统领导干部培训班在南京举办 </w:t>
      </w:r>
      <w:r>
        <w:rPr>
          <w:rFonts w:hint="default" w:ascii="Times New Roman" w:hAnsi="Times New Roman" w:eastAsia="方正楷体_GBK" w:cs="Times New Roman"/>
          <w:b/>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 xml:space="preserve"> </w:t>
      </w:r>
      <w:r>
        <w:rPr>
          <w:rFonts w:hint="default" w:ascii="Times New Roman" w:hAnsi="Times New Roman" w:eastAsia="方正楷体_GBK" w:cs="Times New Roman"/>
          <w:b/>
          <w:bCs w:val="0"/>
          <w:color w:val="auto"/>
          <w:spacing w:val="0"/>
          <w:kern w:val="36"/>
          <w:sz w:val="30"/>
          <w:szCs w:val="30"/>
          <w:lang w:val="en-US" w:eastAsia="zh-CN"/>
        </w:rPr>
        <w:t>0</w:t>
      </w:r>
      <w:r>
        <w:rPr>
          <w:rFonts w:hint="eastAsia" w:ascii="Times New Roman" w:hAnsi="Times New Roman" w:eastAsia="方正楷体_GBK" w:cs="Times New Roman"/>
          <w:b/>
          <w:bCs w:val="0"/>
          <w:color w:val="auto"/>
          <w:spacing w:val="0"/>
          <w:kern w:val="36"/>
          <w:sz w:val="30"/>
          <w:szCs w:val="30"/>
          <w:lang w:val="en-US" w:eastAsia="zh-CN"/>
        </w:rPr>
        <w:t>7</w:t>
      </w:r>
      <w:r>
        <w:rPr>
          <w:rFonts w:hint="eastAsia" w:ascii="Times New Roman" w:hAnsi="Times New Roman" w:eastAsia="方正楷体_GBK" w:cs="Times New Roman"/>
          <w:b/>
          <w:color w:val="auto"/>
          <w:spacing w:val="0"/>
          <w:kern w:val="36"/>
          <w:sz w:val="30"/>
          <w:szCs w:val="30"/>
          <w:lang w:val="en-US" w:eastAsia="zh-CN"/>
        </w:rPr>
        <w:t xml:space="preserve">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eastAsia"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省贸促会领导会见日本贸易振兴机构上海代表处首席代表水田</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eastAsia" w:ascii="Times New Roman" w:hAnsi="Times New Roman" w:eastAsia="方正楷体_GBK" w:cs="Times New Roman"/>
          <w:b/>
          <w:bCs w:val="0"/>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 xml:space="preserve">贤治 </w:t>
      </w:r>
      <w:r>
        <w:rPr>
          <w:rFonts w:hint="default" w:ascii="Times New Roman" w:hAnsi="Times New Roman" w:eastAsia="方正楷体_GBK" w:cs="Times New Roman"/>
          <w:b/>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 xml:space="preserve"> </w:t>
      </w:r>
      <w:r>
        <w:rPr>
          <w:rFonts w:hint="default" w:ascii="Times New Roman" w:hAnsi="Times New Roman" w:eastAsia="方正楷体_GBK" w:cs="Times New Roman"/>
          <w:b/>
          <w:bCs w:val="0"/>
          <w:color w:val="auto"/>
          <w:spacing w:val="0"/>
          <w:kern w:val="36"/>
          <w:sz w:val="30"/>
          <w:szCs w:val="30"/>
          <w:lang w:val="en-US" w:eastAsia="zh-CN"/>
        </w:rPr>
        <w:t>0</w:t>
      </w:r>
      <w:r>
        <w:rPr>
          <w:rFonts w:hint="eastAsia" w:ascii="Times New Roman" w:hAnsi="Times New Roman" w:eastAsia="方正楷体_GBK" w:cs="Times New Roman"/>
          <w:b/>
          <w:bCs w:val="0"/>
          <w:color w:val="auto"/>
          <w:spacing w:val="0"/>
          <w:kern w:val="36"/>
          <w:sz w:val="30"/>
          <w:szCs w:val="30"/>
          <w:lang w:val="en-US" w:eastAsia="zh-CN"/>
        </w:rPr>
        <w:t>7</w:t>
      </w:r>
      <w:r>
        <w:rPr>
          <w:rFonts w:hint="eastAsia" w:ascii="Times New Roman" w:hAnsi="Times New Roman" w:eastAsia="方正楷体_GBK" w:cs="Times New Roman"/>
          <w:b/>
          <w:color w:val="auto"/>
          <w:spacing w:val="0"/>
          <w:kern w:val="36"/>
          <w:sz w:val="30"/>
          <w:szCs w:val="30"/>
          <w:lang w:val="en-US" w:eastAsia="zh-CN"/>
        </w:rPr>
        <w:t xml:space="preserve">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省贸促会领导出席全球建行助力企业高质量“走出去”合作论坛</w:t>
      </w:r>
      <w:r>
        <w:rPr>
          <w:rFonts w:hint="default" w:ascii="Times New Roman" w:hAnsi="Times New Roman" w:eastAsia="方正楷体_GBK" w:cs="Times New Roman"/>
          <w:b/>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08</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eastAsia"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省贸促会领导会见比利时安特卫普-布鲁日港务局代表团并举行</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eastAsia"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 xml:space="preserve">企业座谈 </w:t>
      </w:r>
      <w:r>
        <w:rPr>
          <w:rFonts w:hint="default" w:ascii="Times New Roman" w:hAnsi="Times New Roman" w:eastAsia="方正楷体_GBK" w:cs="Times New Roman"/>
          <w:b/>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 xml:space="preserve"> 09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 xml:space="preserve">广东省贸促会来访 </w:t>
      </w:r>
      <w:r>
        <w:rPr>
          <w:rFonts w:hint="default" w:ascii="Times New Roman" w:hAnsi="Times New Roman" w:eastAsia="方正楷体_GBK" w:cs="Times New Roman"/>
          <w:b/>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 xml:space="preserve"> 10</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eastAsia"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省贸促会部分党支部联合开展“聚焦新质生产力，彰显贸促新作为”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eastAsia"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 xml:space="preserve">主题党日活动 </w:t>
      </w:r>
      <w:r>
        <w:rPr>
          <w:rFonts w:hint="default" w:ascii="Times New Roman" w:hAnsi="Times New Roman" w:eastAsia="方正楷体_GBK" w:cs="Times New Roman"/>
          <w:b/>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 xml:space="preserve"> 11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 xml:space="preserve">南京市贸促会召开2024年工作部署会 </w:t>
      </w:r>
      <w:r>
        <w:rPr>
          <w:rFonts w:hint="default" w:ascii="Times New Roman" w:hAnsi="Times New Roman" w:eastAsia="方正楷体_GBK" w:cs="Times New Roman"/>
          <w:b/>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 xml:space="preserve"> 12</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 xml:space="preserve">南京市贸促会召开全市重点会展场馆安全生产专题工作会 </w:t>
      </w:r>
      <w:r>
        <w:rPr>
          <w:rFonts w:hint="default" w:ascii="Times New Roman" w:hAnsi="Times New Roman" w:eastAsia="方正楷体_GBK" w:cs="Times New Roman"/>
          <w:b/>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 xml:space="preserve"> 14</w:t>
      </w:r>
      <w:bookmarkStart w:id="0" w:name="_GoBack"/>
      <w:bookmarkEnd w:id="0"/>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eastAsia"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无锡市贸促会举办“跨境电商赋能无锡制造交流会暨无锡跨境</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电商能力建设系列培训启动仪式”</w:t>
      </w:r>
      <w:r>
        <w:rPr>
          <w:rFonts w:hint="default" w:ascii="Times New Roman" w:hAnsi="Times New Roman" w:eastAsia="方正楷体_GBK" w:cs="Times New Roman"/>
          <w:b/>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 xml:space="preserve"> 14</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 xml:space="preserve">泰州市国际商会召开五届六次理事会 </w:t>
      </w:r>
      <w:r>
        <w:rPr>
          <w:rFonts w:hint="default" w:ascii="Times New Roman" w:hAnsi="Times New Roman" w:eastAsia="方正楷体_GBK" w:cs="Times New Roman"/>
          <w:b/>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 xml:space="preserve"> 15</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方正黑体_GBK" w:cs="Times New Roman"/>
          <w:b/>
          <w:color w:val="FFC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 xml:space="preserve">苏豪控股集团两个品牌入选江苏老字号名录 </w:t>
      </w:r>
      <w:r>
        <w:rPr>
          <w:rFonts w:hint="default" w:ascii="Times New Roman" w:hAnsi="Times New Roman" w:eastAsia="方正楷体_GBK" w:cs="Times New Roman"/>
          <w:b/>
          <w:color w:val="auto"/>
          <w:spacing w:val="0"/>
          <w:kern w:val="36"/>
          <w:sz w:val="30"/>
          <w:szCs w:val="30"/>
          <w:lang w:val="en-US" w:eastAsia="zh-CN"/>
        </w:rPr>
        <w:t>/</w:t>
      </w:r>
      <w:r>
        <w:rPr>
          <w:rFonts w:hint="eastAsia" w:ascii="Times New Roman" w:hAnsi="Times New Roman" w:eastAsia="方正楷体_GBK" w:cs="Times New Roman"/>
          <w:b/>
          <w:color w:val="auto"/>
          <w:spacing w:val="0"/>
          <w:kern w:val="36"/>
          <w:sz w:val="30"/>
          <w:szCs w:val="30"/>
          <w:lang w:val="en-US" w:eastAsia="zh-CN"/>
        </w:rPr>
        <w:t xml:space="preserve"> 17</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default" w:ascii="Times New Roman" w:hAnsi="Times New Roman" w:eastAsia="方正楷体_GBK" w:cs="Times New Roman"/>
          <w:b/>
          <w:color w:val="auto"/>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促多方合作 协鑫集成为实现零碳未来释放“全新动能”</w:t>
      </w:r>
      <w:r>
        <w:rPr>
          <w:rFonts w:hint="default" w:ascii="Times New Roman" w:hAnsi="Times New Roman" w:eastAsia="方正楷体_GBK" w:cs="Times New Roman"/>
          <w:b/>
          <w:color w:val="auto"/>
          <w:kern w:val="36"/>
          <w:sz w:val="30"/>
          <w:szCs w:val="30"/>
          <w:lang w:val="en-US" w:eastAsia="zh-CN"/>
        </w:rPr>
        <w:t>/</w:t>
      </w:r>
      <w:r>
        <w:rPr>
          <w:rFonts w:hint="eastAsia" w:ascii="Times New Roman" w:hAnsi="Times New Roman" w:eastAsia="方正楷体_GBK" w:cs="Times New Roman"/>
          <w:b/>
          <w:color w:val="auto"/>
          <w:kern w:val="36"/>
          <w:sz w:val="30"/>
          <w:szCs w:val="30"/>
          <w:lang w:val="en-US" w:eastAsia="zh-CN"/>
        </w:rPr>
        <w:t xml:space="preserve"> 18</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default" w:ascii="Times New Roman" w:hAnsi="Times New Roman" w:eastAsia="方正楷体_GBK" w:cs="Times New Roman"/>
          <w:b/>
          <w:color w:val="auto"/>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龙腾特钢PC钢棒、耐磨球再次荣获制造业“单项冠军”</w:t>
      </w:r>
      <w:r>
        <w:rPr>
          <w:rFonts w:hint="default" w:ascii="Times New Roman" w:hAnsi="Times New Roman" w:eastAsia="方正楷体_GBK" w:cs="Times New Roman"/>
          <w:b/>
          <w:color w:val="auto"/>
          <w:kern w:val="36"/>
          <w:sz w:val="30"/>
          <w:szCs w:val="30"/>
          <w:lang w:val="en-US" w:eastAsia="zh-CN"/>
        </w:rPr>
        <w:t>/</w:t>
      </w:r>
      <w:r>
        <w:rPr>
          <w:rFonts w:hint="eastAsia" w:ascii="Times New Roman" w:hAnsi="Times New Roman" w:eastAsia="方正楷体_GBK" w:cs="Times New Roman"/>
          <w:b/>
          <w:color w:val="auto"/>
          <w:kern w:val="36"/>
          <w:sz w:val="30"/>
          <w:szCs w:val="30"/>
          <w:lang w:val="en-US" w:eastAsia="zh-CN"/>
        </w:rPr>
        <w:t xml:space="preserve"> 19</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568" w:firstLineChars="200"/>
        <w:contextualSpacing/>
        <w:textAlignment w:val="auto"/>
        <w:outlineLvl w:val="1"/>
        <w:rPr>
          <w:rFonts w:hint="default" w:ascii="Times New Roman" w:hAnsi="Times New Roman" w:eastAsia="方正楷体_GBK" w:cs="Times New Roman"/>
          <w:b/>
          <w:color w:val="auto"/>
          <w:spacing w:val="0"/>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r>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t>全球市场资讯</w:t>
      </w:r>
    </w:p>
    <w:p>
      <w:pPr>
        <w:ind w:left="0" w:leftChars="0" w:firstLine="0" w:firstLineChars="0"/>
        <w:jc w:val="left"/>
        <w:rPr>
          <w:rFonts w:hint="default" w:ascii="Times New Roman" w:hAnsi="Times New Roman" w:eastAsia="宋体" w:cs="Times New Roman"/>
          <w:b/>
          <w:bCs/>
          <w:color w:val="0000FF"/>
          <w:sz w:val="32"/>
          <w:szCs w:val="32"/>
          <w:highlight w:val="yellow"/>
          <w:lang w:val="en-US" w:eastAsia="zh-CN"/>
        </w:rPr>
      </w:pPr>
      <w:r>
        <w:rPr>
          <w:rFonts w:hint="eastAsia" w:ascii="Times New Roman" w:hAnsi="Times New Roman" w:eastAsia="方正小标宋_GBK" w:cs="Times New Roman"/>
          <w:b/>
          <w:bCs/>
          <w:color w:val="FF0000"/>
          <w:sz w:val="32"/>
          <w:szCs w:val="40"/>
          <w:highlight w:val="yellow"/>
          <w:lang w:val="en-US" w:eastAsia="zh-CN"/>
        </w:rPr>
        <w:t>4</w:t>
      </w:r>
      <w:r>
        <w:rPr>
          <w:rFonts w:hint="default" w:ascii="Times New Roman" w:hAnsi="Times New Roman" w:eastAsia="方正小标宋_GBK" w:cs="Times New Roman"/>
          <w:b/>
          <w:bCs/>
          <w:color w:val="FF0000"/>
          <w:sz w:val="32"/>
          <w:szCs w:val="40"/>
          <w:highlight w:val="yellow"/>
          <w:lang w:val="en-US" w:eastAsia="zh-CN"/>
        </w:rPr>
        <w:t>月</w:t>
      </w:r>
      <w:r>
        <w:rPr>
          <w:rFonts w:hint="eastAsia" w:ascii="Times New Roman" w:hAnsi="Times New Roman" w:eastAsia="方正小标宋_GBK" w:cs="Times New Roman"/>
          <w:b/>
          <w:bCs/>
          <w:color w:val="FF0000"/>
          <w:sz w:val="32"/>
          <w:szCs w:val="40"/>
          <w:highlight w:val="yellow"/>
          <w:lang w:val="en-US" w:eastAsia="zh-CN"/>
        </w:rPr>
        <w:t>8</w:t>
      </w:r>
      <w:r>
        <w:rPr>
          <w:rFonts w:hint="default" w:ascii="Times New Roman" w:hAnsi="Times New Roman" w:eastAsia="方正小标宋_GBK" w:cs="Times New Roman"/>
          <w:b/>
          <w:bCs/>
          <w:color w:val="FF0000"/>
          <w:sz w:val="32"/>
          <w:szCs w:val="40"/>
          <w:highlight w:val="yellow"/>
          <w:lang w:val="en-US" w:eastAsia="zh-CN"/>
        </w:rPr>
        <w:t>日</w:t>
      </w:r>
      <w:r>
        <w:rPr>
          <w:rFonts w:hint="default" w:ascii="Times New Roman" w:hAnsi="Times New Roman" w:eastAsia="方正魏碑简体" w:cs="Times New Roman"/>
          <w:b/>
          <w:bCs/>
          <w:color w:val="0000FF"/>
          <w:sz w:val="32"/>
          <w:szCs w:val="40"/>
          <w:highlight w:val="yellow"/>
          <w:lang w:val="en-US" w:eastAsia="zh-CN"/>
        </w:rPr>
        <w:t>（周</w:t>
      </w:r>
      <w:r>
        <w:rPr>
          <w:rFonts w:hint="eastAsia" w:ascii="Times New Roman" w:hAnsi="Times New Roman" w:eastAsia="方正魏碑简体" w:cs="Times New Roman"/>
          <w:b/>
          <w:bCs/>
          <w:color w:val="0000FF"/>
          <w:sz w:val="32"/>
          <w:szCs w:val="40"/>
          <w:highlight w:val="yellow"/>
          <w:lang w:val="en-US" w:eastAsia="zh-CN"/>
        </w:rPr>
        <w:t>一</w:t>
      </w:r>
      <w:r>
        <w:rPr>
          <w:rFonts w:hint="default" w:ascii="Times New Roman" w:hAnsi="Times New Roman" w:eastAsia="方正魏碑简体" w:cs="Times New Roman"/>
          <w:b/>
          <w:bCs/>
          <w:color w:val="0000FF"/>
          <w:sz w:val="32"/>
          <w:szCs w:val="40"/>
          <w:highlight w:val="yellow"/>
          <w:lang w:val="en-US" w:eastAsia="zh-CN"/>
        </w:rPr>
        <w:t>）</w:t>
      </w:r>
    </w:p>
    <w:p>
      <w:pPr>
        <w:jc w:val="center"/>
        <w:rPr>
          <w:rFonts w:hint="default" w:ascii="Times New Roman" w:hAnsi="Times New Roman" w:eastAsia="方正小标宋_GBK" w:cs="Times New Roman"/>
          <w:b/>
          <w:bCs/>
          <w:color w:val="0000FF"/>
          <w:sz w:val="36"/>
          <w:szCs w:val="44"/>
          <w:highlight w:val="yellow"/>
          <w:lang w:val="en-US" w:eastAsia="zh-CN"/>
        </w:rPr>
      </w:pPr>
      <w:r>
        <w:rPr>
          <w:rFonts w:hint="eastAsia" w:ascii="Times New Roman" w:hAnsi="Times New Roman" w:eastAsia="方正小标宋_GBK" w:cs="Times New Roman"/>
          <w:b/>
          <w:bCs/>
          <w:color w:val="0000FF"/>
          <w:sz w:val="36"/>
          <w:szCs w:val="44"/>
          <w:highlight w:val="yellow"/>
          <w:lang w:val="en-US" w:eastAsia="zh-CN"/>
        </w:rPr>
        <w:t>双重因素触发避险需求，贵金属价格涨幅惊人</w:t>
      </w:r>
    </w:p>
    <w:p>
      <w:pPr>
        <w:ind w:firstLine="608" w:firstLineChars="200"/>
        <w:jc w:val="left"/>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今年以来，国际金价持续走强，不断刷新历史新高。4月8日，纽约商品交易所（COMEX）黄金主力合约盘中最高价上摸2372.5美元/盎司，创出最新高位。截至目前，黄金和白银的现货及期货价格，在年内都出现了相当大的涨幅（见图）。</w:t>
      </w:r>
    </w:p>
    <w:p>
      <w:pPr>
        <w:jc w:val="center"/>
      </w:pPr>
      <w:r>
        <w:drawing>
          <wp:inline distT="0" distB="0" distL="114300" distR="114300">
            <wp:extent cx="4276725" cy="1722120"/>
            <wp:effectExtent l="0" t="0" r="9525" b="1143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6"/>
                    <a:stretch>
                      <a:fillRect/>
                    </a:stretch>
                  </pic:blipFill>
                  <pic:spPr>
                    <a:xfrm>
                      <a:off x="0" y="0"/>
                      <a:ext cx="4276725" cy="1722120"/>
                    </a:xfrm>
                    <a:prstGeom prst="rect">
                      <a:avLst/>
                    </a:prstGeom>
                    <a:noFill/>
                    <a:ln>
                      <a:noFill/>
                    </a:ln>
                  </pic:spPr>
                </pic:pic>
              </a:graphicData>
            </a:graphic>
          </wp:inline>
        </w:drawing>
      </w:r>
    </w:p>
    <w:p>
      <w:pPr>
        <w:ind w:firstLine="608" w:firstLineChars="200"/>
        <w:jc w:val="left"/>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市场人士认为，导致国际金价大涨的主要因素是美国宏观经济态势，美国3月份的“大非农”数据远超预期，既显示美国劳动力市场火热，同时也放大了通胀反弹的可能，通胀率上行会压低实际利率，实际利率与黄金价格成反向关系，因此，通胀预期的回升推高了黄金价格。</w:t>
      </w:r>
    </w:p>
    <w:p>
      <w:pPr>
        <w:ind w:firstLine="608" w:firstLineChars="200"/>
        <w:jc w:val="left"/>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同样重要的是，地缘政治风险导致的避险情绪仍在蔓延，强化了贵金属的价格走势。地缘政治风险外溢（如红海危机），会对全球能源以及其他大宗商品的供给产生干扰，这进一步推高了市场避险情绪，贵金属价格持续上涨。</w:t>
      </w:r>
    </w:p>
    <w:tbl>
      <w:tblPr>
        <w:tblStyle w:val="15"/>
        <w:tblpPr w:leftFromText="180" w:rightFromText="180" w:vertAnchor="text" w:horzAnchor="page" w:tblpX="1668" w:tblpY="181"/>
        <w:tblOverlap w:val="neve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65"/>
        <w:gridCol w:w="6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3" w:hRule="atLeast"/>
        </w:trPr>
        <w:tc>
          <w:tcPr>
            <w:tcW w:w="2765" w:type="dxa"/>
            <w:tcBorders>
              <w:tl2br w:val="nil"/>
              <w:tr2bl w:val="nil"/>
            </w:tcBorders>
            <w:vAlign w:val="top"/>
          </w:tcPr>
          <w:p>
            <w:pPr>
              <w:jc w:val="left"/>
              <w:rPr>
                <w:rFonts w:hint="eastAsia" w:ascii="Times New Roman" w:hAnsi="Times New Roman" w:cs="Times New Roman"/>
                <w:sz w:val="32"/>
                <w:szCs w:val="32"/>
                <w:lang w:val="en-US" w:eastAsia="zh-CN"/>
              </w:rPr>
            </w:pPr>
            <w:r>
              <w:drawing>
                <wp:inline distT="0" distB="0" distL="114300" distR="114300">
                  <wp:extent cx="1663065" cy="1193800"/>
                  <wp:effectExtent l="0" t="0" r="13335" b="635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7"/>
                          <a:stretch>
                            <a:fillRect/>
                          </a:stretch>
                        </pic:blipFill>
                        <pic:spPr>
                          <a:xfrm>
                            <a:off x="0" y="0"/>
                            <a:ext cx="1663065" cy="1193800"/>
                          </a:xfrm>
                          <a:prstGeom prst="rect">
                            <a:avLst/>
                          </a:prstGeom>
                          <a:noFill/>
                          <a:ln>
                            <a:noFill/>
                          </a:ln>
                        </pic:spPr>
                      </pic:pic>
                    </a:graphicData>
                  </a:graphic>
                </wp:inline>
              </w:drawing>
            </w:r>
          </w:p>
        </w:tc>
        <w:tc>
          <w:tcPr>
            <w:tcW w:w="6175" w:type="dxa"/>
            <w:tcBorders>
              <w:tl2br w:val="nil"/>
              <w:tr2bl w:val="nil"/>
            </w:tcBorders>
            <w:vAlign w:val="top"/>
          </w:tcPr>
          <w:p>
            <w:pPr>
              <w:ind w:firstLine="608" w:firstLineChars="200"/>
              <w:jc w:val="left"/>
              <w:rPr>
                <w:rFonts w:hint="default" w:ascii="Times New Roman" w:hAnsi="Times New Roman" w:cs="Times New Roman"/>
                <w:sz w:val="32"/>
                <w:szCs w:val="32"/>
                <w:vertAlign w:val="baseline"/>
              </w:rPr>
            </w:pPr>
            <w:r>
              <w:rPr>
                <w:rFonts w:hint="eastAsia" w:ascii="Times New Roman" w:hAnsi="Times New Roman" w:cs="Times New Roman"/>
                <w:sz w:val="32"/>
                <w:szCs w:val="32"/>
                <w:lang w:val="en-US" w:eastAsia="zh-CN"/>
              </w:rPr>
              <w:t>总之，尽管价格短期内会有波动，但黄金作为避险资产，在纷繁复杂且日益紧张的经济政治背景下，长期投资的价值将不断显现。</w:t>
            </w:r>
          </w:p>
        </w:tc>
      </w:tr>
    </w:tbl>
    <w:p>
      <w:pPr>
        <w:ind w:firstLine="608" w:firstLineChars="200"/>
        <w:jc w:val="left"/>
        <w:rPr>
          <w:rFonts w:hint="eastAsia" w:ascii="Times New Roman" w:hAnsi="Times New Roman" w:cs="Times New Roman"/>
          <w:sz w:val="32"/>
          <w:szCs w:val="32"/>
          <w:lang w:val="en-US" w:eastAsia="zh-CN"/>
        </w:rPr>
      </w:pPr>
    </w:p>
    <w:p>
      <w:pPr>
        <w:ind w:left="0" w:leftChars="0" w:firstLine="0" w:firstLineChars="0"/>
        <w:jc w:val="left"/>
        <w:rPr>
          <w:rFonts w:hint="default" w:ascii="Times New Roman" w:hAnsi="Times New Roman" w:eastAsia="宋体" w:cs="Times New Roman"/>
          <w:b/>
          <w:bCs/>
          <w:color w:val="0000FF"/>
          <w:sz w:val="32"/>
          <w:szCs w:val="32"/>
          <w:highlight w:val="yellow"/>
          <w:lang w:val="en-US" w:eastAsia="zh-CN"/>
        </w:rPr>
      </w:pPr>
      <w:r>
        <w:rPr>
          <w:rFonts w:hint="eastAsia" w:ascii="Times New Roman" w:hAnsi="Times New Roman" w:eastAsia="方正小标宋_GBK" w:cs="Times New Roman"/>
          <w:b/>
          <w:bCs/>
          <w:color w:val="FF0000"/>
          <w:sz w:val="32"/>
          <w:szCs w:val="40"/>
          <w:highlight w:val="yellow"/>
          <w:lang w:val="en-US" w:eastAsia="zh-CN"/>
        </w:rPr>
        <w:t>4</w:t>
      </w:r>
      <w:r>
        <w:rPr>
          <w:rFonts w:hint="default" w:ascii="Times New Roman" w:hAnsi="Times New Roman" w:eastAsia="方正小标宋_GBK" w:cs="Times New Roman"/>
          <w:b/>
          <w:bCs/>
          <w:color w:val="FF0000"/>
          <w:sz w:val="32"/>
          <w:szCs w:val="40"/>
          <w:highlight w:val="yellow"/>
          <w:lang w:val="en-US" w:eastAsia="zh-CN"/>
        </w:rPr>
        <w:t>月</w:t>
      </w:r>
      <w:r>
        <w:rPr>
          <w:rFonts w:hint="eastAsia" w:ascii="Times New Roman" w:hAnsi="Times New Roman" w:eastAsia="方正小标宋_GBK" w:cs="Times New Roman"/>
          <w:b/>
          <w:bCs/>
          <w:color w:val="FF0000"/>
          <w:sz w:val="32"/>
          <w:szCs w:val="40"/>
          <w:highlight w:val="yellow"/>
          <w:lang w:val="en-US" w:eastAsia="zh-CN"/>
        </w:rPr>
        <w:t>9</w:t>
      </w:r>
      <w:r>
        <w:rPr>
          <w:rFonts w:hint="default" w:ascii="Times New Roman" w:hAnsi="Times New Roman" w:eastAsia="方正小标宋_GBK" w:cs="Times New Roman"/>
          <w:b/>
          <w:bCs/>
          <w:color w:val="FF0000"/>
          <w:sz w:val="32"/>
          <w:szCs w:val="40"/>
          <w:highlight w:val="yellow"/>
          <w:lang w:val="en-US" w:eastAsia="zh-CN"/>
        </w:rPr>
        <w:t>日</w:t>
      </w:r>
      <w:r>
        <w:rPr>
          <w:rFonts w:hint="default" w:ascii="Times New Roman" w:hAnsi="Times New Roman" w:eastAsia="方正魏碑简体" w:cs="Times New Roman"/>
          <w:b/>
          <w:bCs/>
          <w:color w:val="0000FF"/>
          <w:sz w:val="32"/>
          <w:szCs w:val="40"/>
          <w:highlight w:val="yellow"/>
          <w:lang w:val="en-US" w:eastAsia="zh-CN"/>
        </w:rPr>
        <w:t>（周</w:t>
      </w:r>
      <w:r>
        <w:rPr>
          <w:rFonts w:hint="eastAsia" w:ascii="Times New Roman" w:hAnsi="Times New Roman" w:eastAsia="方正魏碑简体" w:cs="Times New Roman"/>
          <w:b/>
          <w:bCs/>
          <w:color w:val="0000FF"/>
          <w:sz w:val="32"/>
          <w:szCs w:val="40"/>
          <w:highlight w:val="yellow"/>
          <w:lang w:val="en-US" w:eastAsia="zh-CN"/>
        </w:rPr>
        <w:t>二</w:t>
      </w:r>
      <w:r>
        <w:rPr>
          <w:rFonts w:hint="default" w:ascii="Times New Roman" w:hAnsi="Times New Roman" w:eastAsia="方正魏碑简体" w:cs="Times New Roman"/>
          <w:b/>
          <w:bCs/>
          <w:color w:val="0000FF"/>
          <w:sz w:val="32"/>
          <w:szCs w:val="40"/>
          <w:highlight w:val="yellow"/>
          <w:lang w:val="en-US"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688" w:firstLineChars="200"/>
        <w:jc w:val="left"/>
        <w:textAlignment w:val="auto"/>
        <w:rPr>
          <w:rFonts w:hint="eastAsia" w:ascii="Times New Roman" w:hAnsi="Times New Roman" w:eastAsia="方正小标宋_GBK" w:cs="Times New Roman"/>
          <w:b/>
          <w:bCs/>
          <w:color w:val="0000FF"/>
          <w:sz w:val="36"/>
          <w:szCs w:val="44"/>
          <w:highlight w:val="yellow"/>
          <w:lang w:val="en-US" w:eastAsia="zh-CN"/>
        </w:rPr>
      </w:pPr>
      <w:r>
        <w:rPr>
          <w:rFonts w:hint="eastAsia" w:ascii="Times New Roman" w:hAnsi="Times New Roman" w:eastAsia="方正小标宋_GBK" w:cs="Times New Roman"/>
          <w:b/>
          <w:bCs/>
          <w:color w:val="0000FF"/>
          <w:sz w:val="36"/>
          <w:szCs w:val="44"/>
          <w:highlight w:val="yellow"/>
          <w:lang w:val="en-US" w:eastAsia="zh-CN"/>
        </w:rPr>
        <w:t>德国工业有启稳迹象，但相关压力并未减轻</w:t>
      </w:r>
    </w:p>
    <w:p>
      <w:pPr>
        <w:ind w:firstLine="608" w:firstLineChars="200"/>
        <w:jc w:val="left"/>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4月8日（周一），德国联邦统计局发布，</w:t>
      </w:r>
      <w:r>
        <w:rPr>
          <w:rFonts w:hint="default" w:ascii="Times New Roman" w:hAnsi="Times New Roman" w:cs="Times New Roman"/>
          <w:sz w:val="32"/>
          <w:szCs w:val="32"/>
          <w:lang w:val="en-US" w:eastAsia="zh-CN"/>
        </w:rPr>
        <w:t>德国</w:t>
      </w:r>
      <w:r>
        <w:rPr>
          <w:rFonts w:hint="eastAsia" w:ascii="Times New Roman" w:hAnsi="Times New Roman" w:cs="Times New Roman"/>
          <w:sz w:val="32"/>
          <w:szCs w:val="32"/>
          <w:lang w:val="en-US" w:eastAsia="zh-CN"/>
        </w:rPr>
        <w:t>2</w:t>
      </w:r>
      <w:r>
        <w:rPr>
          <w:rFonts w:hint="default" w:ascii="Times New Roman" w:hAnsi="Times New Roman" w:cs="Times New Roman"/>
          <w:sz w:val="32"/>
          <w:szCs w:val="32"/>
          <w:lang w:val="en-US" w:eastAsia="zh-CN"/>
        </w:rPr>
        <w:t>月份的工业生产环比增长 2.1%，</w:t>
      </w:r>
      <w:r>
        <w:rPr>
          <w:rFonts w:hint="eastAsia" w:ascii="Times New Roman" w:hAnsi="Times New Roman" w:cs="Times New Roman"/>
          <w:sz w:val="32"/>
          <w:szCs w:val="32"/>
          <w:lang w:val="en-US" w:eastAsia="zh-CN"/>
        </w:rPr>
        <w:t>为</w:t>
      </w:r>
      <w:r>
        <w:rPr>
          <w:rFonts w:hint="default" w:ascii="Times New Roman" w:hAnsi="Times New Roman" w:cs="Times New Roman"/>
          <w:sz w:val="32"/>
          <w:szCs w:val="32"/>
          <w:lang w:val="en-US" w:eastAsia="zh-CN"/>
        </w:rPr>
        <w:t>连续第二</w:t>
      </w:r>
      <w:r>
        <w:rPr>
          <w:rFonts w:hint="eastAsia" w:ascii="Times New Roman" w:hAnsi="Times New Roman" w:cs="Times New Roman"/>
          <w:sz w:val="32"/>
          <w:szCs w:val="32"/>
          <w:lang w:val="en-US" w:eastAsia="zh-CN"/>
        </w:rPr>
        <w:t>个月</w:t>
      </w:r>
      <w:r>
        <w:rPr>
          <w:rFonts w:hint="default" w:ascii="Times New Roman" w:hAnsi="Times New Roman" w:cs="Times New Roman"/>
          <w:sz w:val="32"/>
          <w:szCs w:val="32"/>
          <w:lang w:val="en-US" w:eastAsia="zh-CN"/>
        </w:rPr>
        <w:t>增长</w:t>
      </w:r>
      <w:r>
        <w:rPr>
          <w:rFonts w:hint="eastAsia" w:ascii="Times New Roman" w:hAnsi="Times New Roman" w:cs="Times New Roman"/>
          <w:sz w:val="32"/>
          <w:szCs w:val="32"/>
          <w:lang w:val="en-US" w:eastAsia="zh-CN"/>
        </w:rPr>
        <w:t>（见表格）</w:t>
      </w:r>
      <w:r>
        <w:rPr>
          <w:rFonts w:hint="default" w:ascii="Times New Roman" w:hAnsi="Times New Roman" w:cs="Times New Roman"/>
          <w:sz w:val="32"/>
          <w:szCs w:val="32"/>
          <w:lang w:val="en-US" w:eastAsia="zh-CN"/>
        </w:rPr>
        <w:t>。</w:t>
      </w:r>
      <w:r>
        <w:rPr>
          <w:rFonts w:hint="eastAsia" w:ascii="Times New Roman" w:hAnsi="Times New Roman" w:cs="Times New Roman"/>
          <w:sz w:val="32"/>
          <w:szCs w:val="32"/>
          <w:lang w:val="en-US" w:eastAsia="zh-CN"/>
        </w:rPr>
        <w:t>但德国</w:t>
      </w:r>
      <w:r>
        <w:rPr>
          <w:rFonts w:hint="default" w:ascii="Times New Roman" w:hAnsi="Times New Roman" w:cs="Times New Roman"/>
          <w:sz w:val="32"/>
          <w:szCs w:val="32"/>
          <w:lang w:val="en-US" w:eastAsia="zh-CN"/>
        </w:rPr>
        <w:t>制造业仍低于</w:t>
      </w:r>
      <w:r>
        <w:rPr>
          <w:rFonts w:hint="eastAsia" w:ascii="Times New Roman" w:hAnsi="Times New Roman" w:cs="Times New Roman"/>
          <w:sz w:val="32"/>
          <w:szCs w:val="32"/>
          <w:lang w:val="en-US" w:eastAsia="zh-CN"/>
        </w:rPr>
        <w:t>新冠疫情</w:t>
      </w:r>
      <w:r>
        <w:rPr>
          <w:rFonts w:hint="default" w:ascii="Times New Roman" w:hAnsi="Times New Roman" w:cs="Times New Roman"/>
          <w:sz w:val="32"/>
          <w:szCs w:val="32"/>
          <w:lang w:val="en-US" w:eastAsia="zh-CN"/>
        </w:rPr>
        <w:t>前的水平，生产</w:t>
      </w:r>
      <w:r>
        <w:rPr>
          <w:rFonts w:hint="eastAsia" w:ascii="Times New Roman" w:hAnsi="Times New Roman" w:cs="Times New Roman"/>
          <w:sz w:val="32"/>
          <w:szCs w:val="32"/>
          <w:lang w:val="en-US" w:eastAsia="zh-CN"/>
        </w:rPr>
        <w:t>形势依旧严峻</w:t>
      </w:r>
      <w:r>
        <w:rPr>
          <w:rFonts w:hint="default" w:ascii="Times New Roman" w:hAnsi="Times New Roman" w:cs="Times New Roman"/>
          <w:sz w:val="32"/>
          <w:szCs w:val="32"/>
          <w:lang w:val="en-US" w:eastAsia="zh-CN"/>
        </w:rPr>
        <w:t>。</w:t>
      </w:r>
      <w:r>
        <w:rPr>
          <w:rFonts w:hint="eastAsia" w:ascii="Times New Roman" w:hAnsi="Times New Roman" w:cs="Times New Roman"/>
          <w:sz w:val="32"/>
          <w:szCs w:val="32"/>
          <w:lang w:val="en-US" w:eastAsia="zh-CN"/>
        </w:rPr>
        <w:t>因为</w:t>
      </w:r>
      <w:r>
        <w:rPr>
          <w:rFonts w:hint="default" w:ascii="Times New Roman" w:hAnsi="Times New Roman" w:cs="Times New Roman"/>
          <w:sz w:val="32"/>
          <w:szCs w:val="32"/>
          <w:lang w:val="en-US" w:eastAsia="zh-CN"/>
        </w:rPr>
        <w:t>能源成本高企、内需疲软</w:t>
      </w:r>
      <w:r>
        <w:rPr>
          <w:rFonts w:hint="eastAsia" w:ascii="Times New Roman" w:hAnsi="Times New Roman" w:cs="Times New Roman"/>
          <w:sz w:val="32"/>
          <w:szCs w:val="32"/>
          <w:lang w:val="en-US" w:eastAsia="zh-CN"/>
        </w:rPr>
        <w:t>，以及</w:t>
      </w:r>
      <w:r>
        <w:rPr>
          <w:rFonts w:hint="default" w:ascii="Times New Roman" w:hAnsi="Times New Roman" w:cs="Times New Roman"/>
          <w:sz w:val="32"/>
          <w:szCs w:val="32"/>
          <w:lang w:val="en-US" w:eastAsia="zh-CN"/>
        </w:rPr>
        <w:t>出口部门</w:t>
      </w:r>
      <w:r>
        <w:rPr>
          <w:rFonts w:hint="eastAsia" w:ascii="Times New Roman" w:hAnsi="Times New Roman" w:cs="Times New Roman"/>
          <w:sz w:val="32"/>
          <w:szCs w:val="32"/>
          <w:lang w:val="en-US" w:eastAsia="zh-CN"/>
        </w:rPr>
        <w:t>不景气</w:t>
      </w:r>
      <w:r>
        <w:rPr>
          <w:rFonts w:hint="default" w:ascii="Times New Roman" w:hAnsi="Times New Roman" w:cs="Times New Roman"/>
          <w:sz w:val="32"/>
          <w:szCs w:val="32"/>
          <w:lang w:val="en-US" w:eastAsia="zh-CN"/>
        </w:rPr>
        <w:t>，</w:t>
      </w:r>
      <w:r>
        <w:rPr>
          <w:rFonts w:hint="eastAsia" w:ascii="Times New Roman" w:hAnsi="Times New Roman" w:cs="Times New Roman"/>
          <w:sz w:val="32"/>
          <w:szCs w:val="32"/>
          <w:lang w:val="en-US" w:eastAsia="zh-CN"/>
        </w:rPr>
        <w:t>2023</w:t>
      </w:r>
      <w:r>
        <w:rPr>
          <w:rFonts w:hint="default" w:ascii="Times New Roman" w:hAnsi="Times New Roman" w:cs="Times New Roman"/>
          <w:sz w:val="32"/>
          <w:szCs w:val="32"/>
          <w:lang w:val="en-US" w:eastAsia="zh-CN"/>
        </w:rPr>
        <w:t>年德国</w:t>
      </w:r>
      <w:r>
        <w:rPr>
          <w:rFonts w:hint="eastAsia" w:ascii="Times New Roman" w:hAnsi="Times New Roman" w:cs="Times New Roman"/>
          <w:sz w:val="32"/>
          <w:szCs w:val="32"/>
          <w:lang w:val="en-US" w:eastAsia="zh-CN"/>
        </w:rPr>
        <w:t>GDP同比下滑</w:t>
      </w:r>
      <w:r>
        <w:rPr>
          <w:rFonts w:hint="default" w:ascii="Times New Roman" w:hAnsi="Times New Roman" w:cs="Times New Roman"/>
          <w:sz w:val="32"/>
          <w:szCs w:val="32"/>
          <w:lang w:val="en-US" w:eastAsia="zh-CN"/>
        </w:rPr>
        <w:t>0.3%</w:t>
      </w:r>
      <w:r>
        <w:rPr>
          <w:rFonts w:hint="eastAsia" w:ascii="Times New Roman" w:hAnsi="Times New Roman" w:cs="Times New Roman"/>
          <w:sz w:val="32"/>
          <w:szCs w:val="32"/>
          <w:lang w:val="en-US" w:eastAsia="zh-CN"/>
        </w:rPr>
        <w:t>，在</w:t>
      </w:r>
      <w:r>
        <w:rPr>
          <w:rFonts w:hint="default" w:ascii="Times New Roman" w:hAnsi="Times New Roman" w:cs="Times New Roman"/>
          <w:sz w:val="32"/>
          <w:szCs w:val="32"/>
          <w:lang w:val="en-US" w:eastAsia="zh-CN"/>
        </w:rPr>
        <w:t>全球主要经济体</w:t>
      </w:r>
      <w:r>
        <w:rPr>
          <w:rFonts w:hint="eastAsia" w:ascii="Times New Roman" w:hAnsi="Times New Roman" w:cs="Times New Roman"/>
          <w:sz w:val="32"/>
          <w:szCs w:val="32"/>
          <w:lang w:val="en-US" w:eastAsia="zh-CN"/>
        </w:rPr>
        <w:t>中</w:t>
      </w:r>
      <w:r>
        <w:rPr>
          <w:rFonts w:hint="default" w:ascii="Times New Roman" w:hAnsi="Times New Roman" w:cs="Times New Roman"/>
          <w:sz w:val="32"/>
          <w:szCs w:val="32"/>
          <w:lang w:val="en-US" w:eastAsia="zh-CN"/>
        </w:rPr>
        <w:t>表现最</w:t>
      </w:r>
      <w:r>
        <w:rPr>
          <w:rFonts w:hint="eastAsia" w:ascii="Times New Roman" w:hAnsi="Times New Roman" w:cs="Times New Roman"/>
          <w:sz w:val="32"/>
          <w:szCs w:val="32"/>
          <w:lang w:val="en-US" w:eastAsia="zh-CN"/>
        </w:rPr>
        <w:t>弱</w:t>
      </w:r>
      <w:r>
        <w:rPr>
          <w:rFonts w:hint="default" w:ascii="Times New Roman" w:hAnsi="Times New Roman" w:cs="Times New Roman"/>
          <w:sz w:val="32"/>
          <w:szCs w:val="32"/>
          <w:lang w:val="en-US" w:eastAsia="zh-CN"/>
        </w:rPr>
        <w:t>。</w:t>
      </w:r>
    </w:p>
    <w:p>
      <w:pPr>
        <w:jc w:val="center"/>
        <w:rPr>
          <w:rFonts w:hint="eastAsia" w:ascii="Times New Roman" w:hAnsi="Times New Roman" w:eastAsia="方正小标宋_GBK" w:cs="Times New Roman"/>
          <w:b/>
          <w:bCs/>
          <w:color w:val="0000FF"/>
          <w:sz w:val="36"/>
          <w:szCs w:val="44"/>
          <w:highlight w:val="yellow"/>
          <w:lang w:val="en-US" w:eastAsia="zh-CN"/>
        </w:rPr>
      </w:pPr>
      <w:r>
        <w:rPr>
          <w:rFonts w:hint="eastAsia" w:ascii="Times New Roman" w:hAnsi="Times New Roman" w:eastAsia="方正小标宋_GBK" w:cs="Times New Roman"/>
          <w:b/>
          <w:bCs/>
          <w:color w:val="0000FF"/>
          <w:sz w:val="36"/>
          <w:szCs w:val="44"/>
          <w:highlight w:val="none"/>
          <w:lang w:val="en-US" w:eastAsia="zh-CN"/>
        </w:rPr>
        <w:drawing>
          <wp:inline distT="0" distB="0" distL="114300" distR="114300">
            <wp:extent cx="5610225" cy="1270000"/>
            <wp:effectExtent l="0" t="0" r="9525" b="6350"/>
            <wp:docPr id="10" name="图片 10" descr="微信截图_20240410143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截图_20240410143929"/>
                    <pic:cNvPicPr>
                      <a:picLocks noChangeAspect="1"/>
                    </pic:cNvPicPr>
                  </pic:nvPicPr>
                  <pic:blipFill>
                    <a:blip r:embed="rId8"/>
                    <a:stretch>
                      <a:fillRect/>
                    </a:stretch>
                  </pic:blipFill>
                  <pic:spPr>
                    <a:xfrm>
                      <a:off x="0" y="0"/>
                      <a:ext cx="5610225" cy="1270000"/>
                    </a:xfrm>
                    <a:prstGeom prst="rect">
                      <a:avLst/>
                    </a:prstGeom>
                  </pic:spPr>
                </pic:pic>
              </a:graphicData>
            </a:graphic>
          </wp:inline>
        </w:drawing>
      </w:r>
    </w:p>
    <w:p>
      <w:pPr>
        <w:ind w:firstLine="608" w:firstLineChars="200"/>
        <w:jc w:val="left"/>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2023年，我对德出口</w:t>
      </w:r>
      <w:r>
        <w:rPr>
          <w:rFonts w:hint="default" w:ascii="Times New Roman" w:hAnsi="Times New Roman" w:cs="Times New Roman"/>
          <w:sz w:val="32"/>
          <w:szCs w:val="32"/>
          <w:lang w:val="en-US" w:eastAsia="zh-CN"/>
        </w:rPr>
        <w:t>100</w:t>
      </w:r>
      <w:r>
        <w:rPr>
          <w:rFonts w:hint="eastAsia" w:ascii="Times New Roman" w:hAnsi="Times New Roman" w:cs="Times New Roman"/>
          <w:sz w:val="32"/>
          <w:szCs w:val="32"/>
          <w:lang w:val="en-US" w:eastAsia="zh-CN"/>
        </w:rPr>
        <w:t>6亿美元，同比下降</w:t>
      </w:r>
      <w:r>
        <w:rPr>
          <w:rFonts w:hint="default" w:ascii="Times New Roman" w:hAnsi="Times New Roman" w:cs="Times New Roman"/>
          <w:sz w:val="32"/>
          <w:szCs w:val="32"/>
          <w:lang w:val="en-US" w:eastAsia="zh-CN"/>
        </w:rPr>
        <w:t>13</w:t>
      </w:r>
      <w:r>
        <w:rPr>
          <w:rFonts w:hint="eastAsia" w:ascii="Times New Roman" w:hAnsi="Times New Roman" w:cs="Times New Roman"/>
          <w:sz w:val="32"/>
          <w:szCs w:val="32"/>
          <w:lang w:val="en-US" w:eastAsia="zh-CN"/>
        </w:rPr>
        <w:t>%，今年1至</w:t>
      </w:r>
    </w:p>
    <w:tbl>
      <w:tblPr>
        <w:tblStyle w:val="15"/>
        <w:tblpPr w:leftFromText="180" w:rightFromText="180" w:vertAnchor="text" w:horzAnchor="page" w:tblpX="1646" w:tblpY="119"/>
        <w:tblOverlap w:val="neve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26"/>
        <w:gridCol w:w="5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64" w:hRule="atLeast"/>
        </w:trPr>
        <w:tc>
          <w:tcPr>
            <w:tcW w:w="3526" w:type="dxa"/>
            <w:tcBorders>
              <w:tl2br w:val="nil"/>
              <w:tr2bl w:val="nil"/>
            </w:tcBorders>
            <w:vAlign w:val="top"/>
          </w:tcPr>
          <w:p>
            <w:pPr>
              <w:jc w:val="left"/>
              <w:rPr>
                <w:rFonts w:hint="eastAsia" w:ascii="Times New Roman" w:hAnsi="Times New Roman" w:cs="Times New Roman"/>
                <w:sz w:val="32"/>
                <w:szCs w:val="32"/>
                <w:lang w:val="en-US" w:eastAsia="zh-CN"/>
              </w:rPr>
            </w:pPr>
            <w:r>
              <w:drawing>
                <wp:inline distT="0" distB="0" distL="114300" distR="114300">
                  <wp:extent cx="2206625" cy="1347470"/>
                  <wp:effectExtent l="0" t="0" r="3175" b="508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9"/>
                          <a:stretch>
                            <a:fillRect/>
                          </a:stretch>
                        </pic:blipFill>
                        <pic:spPr>
                          <a:xfrm>
                            <a:off x="0" y="0"/>
                            <a:ext cx="2206625" cy="1347470"/>
                          </a:xfrm>
                          <a:prstGeom prst="rect">
                            <a:avLst/>
                          </a:prstGeom>
                          <a:noFill/>
                          <a:ln>
                            <a:noFill/>
                          </a:ln>
                        </pic:spPr>
                      </pic:pic>
                    </a:graphicData>
                  </a:graphic>
                </wp:inline>
              </w:drawing>
            </w:r>
          </w:p>
        </w:tc>
        <w:tc>
          <w:tcPr>
            <w:tcW w:w="5414" w:type="dxa"/>
            <w:tcBorders>
              <w:tl2br w:val="nil"/>
              <w:tr2bl w:val="nil"/>
            </w:tcBorders>
            <w:vAlign w:val="top"/>
          </w:tcPr>
          <w:p>
            <w:pPr>
              <w:jc w:val="left"/>
              <w:rPr>
                <w:rFonts w:hint="default" w:ascii="Times New Roman" w:hAnsi="Times New Roman" w:cs="Times New Roman"/>
                <w:sz w:val="32"/>
                <w:szCs w:val="32"/>
                <w:vertAlign w:val="baseline"/>
              </w:rPr>
            </w:pPr>
            <w:r>
              <w:rPr>
                <w:rFonts w:hint="eastAsia" w:ascii="Times New Roman" w:hAnsi="Times New Roman" w:cs="Times New Roman"/>
                <w:sz w:val="32"/>
                <w:szCs w:val="32"/>
                <w:lang w:val="en-US" w:eastAsia="zh-CN"/>
              </w:rPr>
              <w:t>2月，我对德出口161亿美元，同比增长2%。今年2月27日，比亚迪首艘滚装船“探索者一号”在德国不来梅港靠岸，卸载3,000辆汽车（如图）。</w:t>
            </w:r>
          </w:p>
        </w:tc>
      </w:tr>
    </w:tbl>
    <w:p>
      <w:pPr>
        <w:ind w:left="0" w:leftChars="0" w:firstLine="0" w:firstLineChars="0"/>
        <w:jc w:val="left"/>
        <w:rPr>
          <w:rFonts w:hint="default" w:ascii="Times New Roman" w:hAnsi="Times New Roman" w:eastAsia="宋体" w:cs="Times New Roman"/>
          <w:b/>
          <w:bCs/>
          <w:color w:val="0000FF"/>
          <w:sz w:val="32"/>
          <w:szCs w:val="32"/>
          <w:highlight w:val="yellow"/>
          <w:lang w:val="en-US" w:eastAsia="zh-CN"/>
        </w:rPr>
      </w:pPr>
      <w:r>
        <w:rPr>
          <w:rFonts w:hint="eastAsia" w:ascii="Times New Roman" w:hAnsi="Times New Roman" w:eastAsia="方正小标宋_GBK" w:cs="Times New Roman"/>
          <w:b/>
          <w:bCs/>
          <w:color w:val="FF0000"/>
          <w:sz w:val="32"/>
          <w:szCs w:val="40"/>
          <w:highlight w:val="yellow"/>
          <w:lang w:val="en-US" w:eastAsia="zh-CN"/>
        </w:rPr>
        <w:t>4</w:t>
      </w:r>
      <w:r>
        <w:rPr>
          <w:rFonts w:hint="default" w:ascii="Times New Roman" w:hAnsi="Times New Roman" w:eastAsia="方正小标宋_GBK" w:cs="Times New Roman"/>
          <w:b/>
          <w:bCs/>
          <w:color w:val="FF0000"/>
          <w:sz w:val="32"/>
          <w:szCs w:val="40"/>
          <w:highlight w:val="yellow"/>
          <w:lang w:val="en-US" w:eastAsia="zh-CN"/>
        </w:rPr>
        <w:t>月</w:t>
      </w:r>
      <w:r>
        <w:rPr>
          <w:rFonts w:hint="eastAsia" w:ascii="Times New Roman" w:hAnsi="Times New Roman" w:eastAsia="方正小标宋_GBK" w:cs="Times New Roman"/>
          <w:b/>
          <w:bCs/>
          <w:color w:val="FF0000"/>
          <w:sz w:val="32"/>
          <w:szCs w:val="40"/>
          <w:highlight w:val="yellow"/>
          <w:lang w:val="en-US" w:eastAsia="zh-CN"/>
        </w:rPr>
        <w:t>10</w:t>
      </w:r>
      <w:r>
        <w:rPr>
          <w:rFonts w:hint="default" w:ascii="Times New Roman" w:hAnsi="Times New Roman" w:eastAsia="方正小标宋_GBK" w:cs="Times New Roman"/>
          <w:b/>
          <w:bCs/>
          <w:color w:val="FF0000"/>
          <w:sz w:val="32"/>
          <w:szCs w:val="40"/>
          <w:highlight w:val="yellow"/>
          <w:lang w:val="en-US" w:eastAsia="zh-CN"/>
        </w:rPr>
        <w:t>日</w:t>
      </w:r>
      <w:r>
        <w:rPr>
          <w:rFonts w:hint="default" w:ascii="Times New Roman" w:hAnsi="Times New Roman" w:eastAsia="方正魏碑简体" w:cs="Times New Roman"/>
          <w:b/>
          <w:bCs/>
          <w:color w:val="0000FF"/>
          <w:sz w:val="32"/>
          <w:szCs w:val="40"/>
          <w:highlight w:val="yellow"/>
          <w:lang w:val="en-US" w:eastAsia="zh-CN"/>
        </w:rPr>
        <w:t>（周</w:t>
      </w:r>
      <w:r>
        <w:rPr>
          <w:rFonts w:hint="eastAsia" w:ascii="Times New Roman" w:hAnsi="Times New Roman" w:eastAsia="方正魏碑简体" w:cs="Times New Roman"/>
          <w:b/>
          <w:bCs/>
          <w:color w:val="0000FF"/>
          <w:sz w:val="32"/>
          <w:szCs w:val="40"/>
          <w:highlight w:val="yellow"/>
          <w:lang w:val="en-US" w:eastAsia="zh-CN"/>
        </w:rPr>
        <w:t>三</w:t>
      </w:r>
      <w:r>
        <w:rPr>
          <w:rFonts w:hint="default" w:ascii="Times New Roman" w:hAnsi="Times New Roman" w:eastAsia="方正魏碑简体" w:cs="Times New Roman"/>
          <w:b/>
          <w:bCs/>
          <w:color w:val="0000FF"/>
          <w:sz w:val="32"/>
          <w:szCs w:val="40"/>
          <w:highlight w:val="yellow"/>
          <w:lang w:val="en-US"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center"/>
        <w:textAlignment w:val="auto"/>
        <w:rPr>
          <w:rFonts w:hint="eastAsia" w:ascii="Times New Roman" w:hAnsi="Times New Roman" w:eastAsia="方正小标宋_GBK" w:cs="Times New Roman"/>
          <w:b/>
          <w:bCs/>
          <w:color w:val="0000FF"/>
          <w:sz w:val="36"/>
          <w:szCs w:val="44"/>
          <w:highlight w:val="yellow"/>
          <w:lang w:val="en-US" w:eastAsia="zh-CN"/>
        </w:rPr>
      </w:pPr>
      <w:r>
        <w:rPr>
          <w:rFonts w:hint="eastAsia" w:ascii="Times New Roman" w:hAnsi="Times New Roman" w:eastAsia="方正小标宋_GBK" w:cs="Times New Roman"/>
          <w:b/>
          <w:bCs/>
          <w:color w:val="0000FF"/>
          <w:sz w:val="36"/>
          <w:szCs w:val="44"/>
          <w:highlight w:val="yellow"/>
          <w:lang w:val="en-US" w:eastAsia="zh-CN"/>
        </w:rPr>
        <w:t>黄金价格与EFT，巴菲特与日本市场</w:t>
      </w:r>
    </w:p>
    <w:p>
      <w:pPr>
        <w:ind w:firstLine="608" w:firstLineChars="200"/>
        <w:jc w:val="left"/>
        <w:rPr>
          <w:rFonts w:hint="default"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一、当前金价与黄金EFT出现背离</w:t>
      </w:r>
    </w:p>
    <w:p>
      <w:pPr>
        <w:ind w:firstLine="608" w:firstLineChars="200"/>
        <w:jc w:val="left"/>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4月9日，国际金价再次创下历史新高。</w:t>
      </w:r>
    </w:p>
    <w:p>
      <w:pPr>
        <w:ind w:firstLine="608" w:firstLineChars="200"/>
        <w:jc w:val="left"/>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各大机构已经加码了对黄金的看涨押注。根据美国商品期货交易委员会公布的数据，截至4月2日的一周，对冲基金在黄金期货期权的净多头头寸又增加了13%，达到了2020年以来的最高水平。</w:t>
      </w:r>
    </w:p>
    <w:p>
      <w:pPr>
        <w:ind w:firstLine="608" w:firstLineChars="200"/>
        <w:jc w:val="left"/>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现在华尔街某些投资者已经喊出了3000美元/盎司的目标价，即在当前价格上继续涨30%。黄金价格这一波不同寻常的上涨，背后的主要原因有三个：</w:t>
      </w:r>
    </w:p>
    <w:p>
      <w:pPr>
        <w:ind w:firstLine="608" w:firstLineChars="200"/>
        <w:jc w:val="left"/>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一是各国央行再次大规模增持黄金；二是对未来不确定性的担忧，包括地缘政治风险以及宏观经济前景；三是因为美元流动性泛滥，跟随价格走势涌出大批投机性买盘。三者合力，推高了国际金价。</w:t>
      </w:r>
    </w:p>
    <w:p>
      <w:pPr>
        <w:ind w:firstLine="608" w:firstLineChars="200"/>
        <w:jc w:val="left"/>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也有数据显示，在今年金价迭创新高的同时，全球黄金ETF却处于净流出状态，本月是黄金ETF连续第8个月净流出（见图），</w:t>
      </w:r>
    </w:p>
    <w:tbl>
      <w:tblPr>
        <w:tblStyle w:val="15"/>
        <w:tblpPr w:leftFromText="180" w:rightFromText="180" w:vertAnchor="text" w:horzAnchor="page" w:tblpX="1646" w:tblpY="119"/>
        <w:tblOverlap w:val="neve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11"/>
        <w:gridCol w:w="4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0" w:hRule="atLeast"/>
        </w:trPr>
        <w:tc>
          <w:tcPr>
            <w:tcW w:w="4711" w:type="dxa"/>
            <w:tcBorders>
              <w:tl2br w:val="nil"/>
              <w:tr2bl w:val="nil"/>
            </w:tcBorders>
            <w:vAlign w:val="top"/>
          </w:tcPr>
          <w:p>
            <w:pPr>
              <w:jc w:val="left"/>
              <w:rPr>
                <w:rFonts w:hint="eastAsia" w:ascii="Times New Roman" w:hAnsi="Times New Roman" w:cs="Times New Roman"/>
                <w:sz w:val="32"/>
                <w:szCs w:val="32"/>
                <w:lang w:val="en-US" w:eastAsia="zh-CN"/>
              </w:rPr>
            </w:pPr>
            <w:r>
              <w:drawing>
                <wp:inline distT="0" distB="0" distL="114300" distR="114300">
                  <wp:extent cx="2914015" cy="1714500"/>
                  <wp:effectExtent l="0" t="0" r="635"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10"/>
                          <a:stretch>
                            <a:fillRect/>
                          </a:stretch>
                        </pic:blipFill>
                        <pic:spPr>
                          <a:xfrm>
                            <a:off x="0" y="0"/>
                            <a:ext cx="2914015" cy="1714500"/>
                          </a:xfrm>
                          <a:prstGeom prst="rect">
                            <a:avLst/>
                          </a:prstGeom>
                          <a:noFill/>
                          <a:ln>
                            <a:noFill/>
                          </a:ln>
                        </pic:spPr>
                      </pic:pic>
                    </a:graphicData>
                  </a:graphic>
                </wp:inline>
              </w:drawing>
            </w:r>
          </w:p>
        </w:tc>
        <w:tc>
          <w:tcPr>
            <w:tcW w:w="4229" w:type="dxa"/>
            <w:tcBorders>
              <w:tl2br w:val="nil"/>
              <w:tr2bl w:val="nil"/>
            </w:tcBorders>
            <w:vAlign w:val="top"/>
          </w:tcPr>
          <w:p>
            <w:pPr>
              <w:jc w:val="left"/>
              <w:rPr>
                <w:rFonts w:hint="default" w:ascii="Times New Roman" w:hAnsi="Times New Roman" w:cs="Times New Roman"/>
                <w:sz w:val="32"/>
                <w:szCs w:val="32"/>
                <w:vertAlign w:val="baseline"/>
              </w:rPr>
            </w:pPr>
            <w:r>
              <w:rPr>
                <w:rFonts w:hint="eastAsia" w:ascii="Times New Roman" w:hAnsi="Times New Roman" w:cs="Times New Roman"/>
                <w:sz w:val="32"/>
                <w:szCs w:val="32"/>
                <w:lang w:val="en-US" w:eastAsia="zh-CN"/>
              </w:rPr>
              <w:t>换言之，当前黄金价格与黄金ETF出现了背离。花旗银行解释称，出现这种现象，可能是早期入场的长期投资者正出售手中的黄金ETF，以获利了结。</w:t>
            </w:r>
          </w:p>
        </w:tc>
      </w:tr>
    </w:tbl>
    <w:p>
      <w:pPr>
        <w:keepNext w:val="0"/>
        <w:keepLines w:val="0"/>
        <w:pageBreakBefore w:val="0"/>
        <w:widowControl w:val="0"/>
        <w:kinsoku/>
        <w:wordWrap/>
        <w:overflowPunct/>
        <w:topLinePunct w:val="0"/>
        <w:autoSpaceDE/>
        <w:autoSpaceDN/>
        <w:bidi w:val="0"/>
        <w:adjustRightInd/>
        <w:snapToGrid/>
        <w:spacing w:line="400" w:lineRule="exact"/>
        <w:ind w:firstLine="528" w:firstLineChars="200"/>
        <w:textAlignment w:val="auto"/>
        <w:outlineLvl w:val="9"/>
        <w:rPr>
          <w:rFonts w:hint="default" w:ascii="Times New Roman" w:hAnsi="Times New Roman" w:eastAsia="方正楷体_GBK" w:cs="Calibri"/>
          <w:sz w:val="28"/>
          <w:szCs w:val="28"/>
          <w:lang w:val="en-US" w:eastAsia="zh-CN"/>
        </w:rPr>
      </w:pPr>
      <w:r>
        <w:rPr>
          <w:rFonts w:hint="default" w:ascii="Times New Roman" w:hAnsi="Times New Roman" w:eastAsia="方正楷体_GBK" w:cs="Calibri"/>
          <w:sz w:val="28"/>
          <w:szCs w:val="28"/>
          <w:lang w:val="en-US" w:eastAsia="zh-CN"/>
        </w:rPr>
        <w:t>（</w:t>
      </w:r>
      <w:r>
        <w:rPr>
          <w:rFonts w:hint="eastAsia" w:ascii="方正黑体_GBK" w:hAnsi="方正黑体_GBK" w:eastAsia="方正黑体_GBK" w:cs="方正黑体_GBK"/>
          <w:b/>
          <w:bCs/>
          <w:sz w:val="28"/>
          <w:szCs w:val="28"/>
          <w:highlight w:val="none"/>
          <w:lang w:val="en-US" w:eastAsia="zh-CN"/>
        </w:rPr>
        <w:t>注：</w:t>
      </w:r>
      <w:r>
        <w:rPr>
          <w:rFonts w:hint="default" w:ascii="Times New Roman" w:hAnsi="Times New Roman" w:eastAsia="方正楷体_GBK" w:cs="Calibri"/>
          <w:b/>
          <w:bCs/>
          <w:sz w:val="28"/>
          <w:szCs w:val="28"/>
          <w:lang w:val="en-US" w:eastAsia="zh-CN"/>
        </w:rPr>
        <w:t>黄金ETF</w:t>
      </w:r>
      <w:r>
        <w:rPr>
          <w:rFonts w:hint="eastAsia" w:ascii="Times New Roman" w:hAnsi="Times New Roman" w:eastAsia="方正楷体_GBK" w:cs="Calibri"/>
          <w:b/>
          <w:bCs/>
          <w:sz w:val="28"/>
          <w:szCs w:val="28"/>
          <w:lang w:val="en-US" w:eastAsia="zh-CN"/>
        </w:rPr>
        <w:t>，</w:t>
      </w:r>
      <w:r>
        <w:rPr>
          <w:rFonts w:hint="default" w:ascii="Times New Roman" w:hAnsi="Times New Roman" w:eastAsia="方正楷体_GBK" w:cs="Calibri"/>
          <w:b/>
          <w:bCs/>
          <w:sz w:val="28"/>
          <w:szCs w:val="28"/>
          <w:lang w:val="en-US" w:eastAsia="zh-CN"/>
        </w:rPr>
        <w:t>Exchange Traded Fund</w:t>
      </w:r>
      <w:r>
        <w:rPr>
          <w:rFonts w:hint="eastAsia" w:ascii="Times New Roman" w:hAnsi="Times New Roman" w:eastAsia="方正楷体_GBK" w:cs="Calibri"/>
          <w:b/>
          <w:bCs/>
          <w:sz w:val="28"/>
          <w:szCs w:val="28"/>
          <w:lang w:val="en-US" w:eastAsia="zh-CN"/>
        </w:rPr>
        <w:t>，</w:t>
      </w:r>
      <w:r>
        <w:rPr>
          <w:rFonts w:hint="default" w:ascii="Times New Roman" w:hAnsi="Times New Roman" w:eastAsia="方正楷体_GBK" w:cs="Calibri"/>
          <w:sz w:val="28"/>
          <w:szCs w:val="28"/>
          <w:lang w:val="en-US" w:eastAsia="zh-CN"/>
        </w:rPr>
        <w:t>是一种以黄金为基础资产，追踪现货黄金价格波动，并且能够在证券市场交易的金融衍生产品</w:t>
      </w:r>
      <w:r>
        <w:rPr>
          <w:rFonts w:hint="eastAsia" w:ascii="Times New Roman" w:hAnsi="Times New Roman" w:eastAsia="方正楷体_GBK" w:cs="Calibri"/>
          <w:sz w:val="28"/>
          <w:szCs w:val="28"/>
          <w:lang w:val="en-US" w:eastAsia="zh-CN"/>
        </w:rPr>
        <w:t>。它不仅能够让投资者轻松参与到黄金市场中，还因其低成本、高流动性的特点，成为了全球投资者配置黄金的重要渠道。</w:t>
      </w:r>
      <w:r>
        <w:rPr>
          <w:rFonts w:hint="default" w:ascii="Times New Roman" w:hAnsi="Times New Roman" w:eastAsia="方正楷体_GBK" w:cs="Calibri"/>
          <w:sz w:val="28"/>
          <w:szCs w:val="28"/>
          <w:lang w:val="en-US" w:eastAsia="zh-CN"/>
        </w:rPr>
        <w:t>）</w:t>
      </w:r>
    </w:p>
    <w:p>
      <w:pPr>
        <w:ind w:firstLine="608" w:firstLineChars="200"/>
        <w:jc w:val="left"/>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这说明，对于黄金价格的未来走势，大众投资者和专业机构产生了预期分歧。</w:t>
      </w:r>
    </w:p>
    <w:p>
      <w:pPr>
        <w:ind w:firstLine="608" w:firstLineChars="200"/>
        <w:jc w:val="left"/>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二、伯克希尔哈撒韦在日本的投资</w:t>
      </w:r>
    </w:p>
    <w:p>
      <w:pPr>
        <w:ind w:firstLine="608" w:firstLineChars="200"/>
        <w:jc w:val="left"/>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另外，近日有消息称，伯克希尔哈撒韦公司新一轮的日元债正在计划中，目前已聘请相关银行着手日元债券的发行工作，根据市场情况，该笔交易很快便可达成。</w:t>
      </w:r>
    </w:p>
    <w:p>
      <w:pPr>
        <w:ind w:firstLine="608" w:firstLineChars="200"/>
        <w:jc w:val="left"/>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巴菲特此举引发市场关注，大多机构投资者猜测他将增加在日本的投资，巴菲特青睐的日本五大商社股价应声上涨。日本五大商社（伊藤忠商事、丸红、三菱、三井和住友）是巴菲特近年来最成功的投资之一，到2023年6月，对这五大商社的平均持股比例超过8.5%。</w:t>
      </w:r>
    </w:p>
    <w:p>
      <w:pPr>
        <w:keepNext w:val="0"/>
        <w:keepLines w:val="0"/>
        <w:pageBreakBefore w:val="0"/>
        <w:widowControl w:val="0"/>
        <w:kinsoku/>
        <w:wordWrap/>
        <w:overflowPunct/>
        <w:topLinePunct w:val="0"/>
        <w:autoSpaceDE/>
        <w:autoSpaceDN/>
        <w:bidi w:val="0"/>
        <w:adjustRightInd/>
        <w:snapToGrid/>
        <w:spacing w:line="400" w:lineRule="exact"/>
        <w:ind w:firstLine="528" w:firstLineChars="200"/>
        <w:textAlignment w:val="auto"/>
        <w:outlineLvl w:val="9"/>
        <w:rPr>
          <w:rFonts w:hint="default" w:ascii="Times New Roman" w:hAnsi="Times New Roman" w:eastAsia="方正楷体_GBK" w:cs="Calibri"/>
          <w:sz w:val="28"/>
          <w:szCs w:val="28"/>
          <w:lang w:val="en-US" w:eastAsia="zh-CN"/>
        </w:rPr>
      </w:pPr>
      <w:r>
        <w:rPr>
          <w:rFonts w:hint="default" w:ascii="Times New Roman" w:hAnsi="Times New Roman" w:eastAsia="方正楷体_GBK" w:cs="Calibri"/>
          <w:sz w:val="28"/>
          <w:szCs w:val="28"/>
          <w:lang w:val="en-US" w:eastAsia="zh-CN"/>
        </w:rPr>
        <w:t>（</w:t>
      </w:r>
      <w:r>
        <w:rPr>
          <w:rFonts w:hint="eastAsia" w:ascii="方正黑体_GBK" w:hAnsi="方正黑体_GBK" w:eastAsia="方正黑体_GBK" w:cs="方正黑体_GBK"/>
          <w:b/>
          <w:bCs/>
          <w:sz w:val="28"/>
          <w:szCs w:val="28"/>
          <w:highlight w:val="none"/>
          <w:lang w:val="en-US" w:eastAsia="zh-CN"/>
        </w:rPr>
        <w:t>注：</w:t>
      </w:r>
      <w:r>
        <w:rPr>
          <w:rFonts w:hint="default" w:ascii="Times New Roman" w:hAnsi="Times New Roman" w:eastAsia="方正楷体_GBK" w:cs="Calibri"/>
          <w:b/>
          <w:bCs/>
          <w:sz w:val="28"/>
          <w:szCs w:val="28"/>
          <w:lang w:val="en-US" w:eastAsia="zh-CN"/>
        </w:rPr>
        <w:t>伯克希尔哈撒韦公司，</w:t>
      </w:r>
      <w:r>
        <w:rPr>
          <w:rFonts w:hint="default" w:ascii="Times New Roman" w:hAnsi="Times New Roman" w:eastAsia="方正楷体_GBK" w:cs="Calibri"/>
          <w:sz w:val="28"/>
          <w:szCs w:val="28"/>
          <w:lang w:val="en-US" w:eastAsia="zh-CN"/>
        </w:rPr>
        <w:t>是沃伦·巴菲特于1956年创立的一家多元化投资集团，其长期投资业绩显著优于标准普尔500指数。）</w:t>
      </w:r>
    </w:p>
    <w:tbl>
      <w:tblPr>
        <w:tblStyle w:val="15"/>
        <w:tblpPr w:leftFromText="180" w:rightFromText="180" w:vertAnchor="text" w:horzAnchor="page" w:tblpX="1646" w:tblpY="119"/>
        <w:tblOverlap w:val="neve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2"/>
        <w:gridCol w:w="4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160" w:hRule="atLeast"/>
        </w:trPr>
        <w:tc>
          <w:tcPr>
            <w:tcW w:w="4272" w:type="dxa"/>
            <w:tcBorders>
              <w:tl2br w:val="nil"/>
              <w:tr2bl w:val="nil"/>
            </w:tcBorders>
            <w:vAlign w:val="top"/>
          </w:tcPr>
          <w:p>
            <w:pPr>
              <w:jc w:val="left"/>
              <w:rPr>
                <w:rFonts w:hint="eastAsia" w:ascii="Times New Roman" w:hAnsi="Times New Roman" w:cs="Times New Roman"/>
                <w:sz w:val="32"/>
                <w:szCs w:val="32"/>
                <w:lang w:val="en-US" w:eastAsia="zh-CN"/>
              </w:rPr>
            </w:pPr>
            <w:r>
              <w:drawing>
                <wp:inline distT="0" distB="0" distL="114300" distR="114300">
                  <wp:extent cx="2569845" cy="1771015"/>
                  <wp:effectExtent l="0" t="0" r="1905" b="63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1"/>
                          <a:stretch>
                            <a:fillRect/>
                          </a:stretch>
                        </pic:blipFill>
                        <pic:spPr>
                          <a:xfrm>
                            <a:off x="0" y="0"/>
                            <a:ext cx="2569845" cy="1771015"/>
                          </a:xfrm>
                          <a:prstGeom prst="rect">
                            <a:avLst/>
                          </a:prstGeom>
                          <a:noFill/>
                          <a:ln>
                            <a:noFill/>
                          </a:ln>
                        </pic:spPr>
                      </pic:pic>
                    </a:graphicData>
                  </a:graphic>
                </wp:inline>
              </w:drawing>
            </w:r>
          </w:p>
        </w:tc>
        <w:tc>
          <w:tcPr>
            <w:tcW w:w="4668" w:type="dxa"/>
            <w:tcBorders>
              <w:tl2br w:val="nil"/>
              <w:tr2bl w:val="nil"/>
            </w:tcBorders>
            <w:vAlign w:val="top"/>
          </w:tcPr>
          <w:p>
            <w:pPr>
              <w:ind w:firstLine="608" w:firstLineChars="200"/>
              <w:jc w:val="left"/>
              <w:rPr>
                <w:rFonts w:hint="default" w:ascii="Times New Roman" w:hAnsi="Times New Roman" w:cs="Times New Roman"/>
                <w:sz w:val="32"/>
                <w:szCs w:val="32"/>
                <w:vertAlign w:val="baseline"/>
              </w:rPr>
            </w:pPr>
            <w:r>
              <w:rPr>
                <w:rFonts w:hint="eastAsia" w:ascii="Times New Roman" w:hAnsi="Times New Roman" w:cs="Times New Roman"/>
                <w:sz w:val="32"/>
                <w:szCs w:val="32"/>
                <w:lang w:val="en-US" w:eastAsia="zh-CN"/>
              </w:rPr>
              <w:t>巴菲特曾表示，通过日元融资成本非常低廉，可以消除货币风险。2023年，伯克希尔在日本的资产总规模已经超过170亿美元，日本成为其最大海外资产目的地。</w:t>
            </w:r>
          </w:p>
        </w:tc>
      </w:tr>
    </w:tbl>
    <w:p>
      <w:pPr>
        <w:ind w:firstLine="608" w:firstLineChars="200"/>
        <w:jc w:val="left"/>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2024年3月19日，日本央行宣布取消持续了8年的负利率政策，并将基准利率从-0.1%上调至0%至0.1%。据报道，在此次日本货币政策调整后，伯克希尔哈撒韦是首家在日本市场发行日元债券的大型海外债券发行人。</w:t>
      </w:r>
    </w:p>
    <w:p>
      <w:pPr>
        <w:ind w:firstLine="608" w:firstLineChars="200"/>
        <w:jc w:val="left"/>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巴菲特对日本市场的信心，及其在日本投资项目的深化，使得全球投资者对日元和以日元计价的资产的未来产生了遐想。</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388" w:firstLineChars="200"/>
        <w:jc w:val="left"/>
        <w:textAlignment w:val="auto"/>
        <w:rPr>
          <w:rFonts w:hint="eastAsia"/>
          <w:lang w:val="en-US" w:eastAsia="zh-CN"/>
        </w:rPr>
      </w:pPr>
    </w:p>
    <w:p>
      <w:pPr>
        <w:ind w:left="0" w:leftChars="0" w:firstLine="0" w:firstLineChars="0"/>
        <w:jc w:val="left"/>
        <w:rPr>
          <w:rFonts w:hint="default" w:ascii="Times New Roman" w:hAnsi="Times New Roman" w:eastAsia="方正魏碑简体" w:cs="Times New Roman"/>
          <w:b/>
          <w:bCs/>
          <w:color w:val="0000FF"/>
          <w:sz w:val="32"/>
          <w:szCs w:val="40"/>
          <w:highlight w:val="yellow"/>
          <w:lang w:val="en-US" w:eastAsia="zh-CN"/>
        </w:rPr>
      </w:pPr>
      <w:r>
        <w:rPr>
          <w:rFonts w:hint="eastAsia" w:ascii="Times New Roman" w:hAnsi="Times New Roman" w:eastAsia="方正小标宋_GBK" w:cs="Times New Roman"/>
          <w:b/>
          <w:bCs/>
          <w:color w:val="FF0000"/>
          <w:sz w:val="32"/>
          <w:szCs w:val="40"/>
          <w:highlight w:val="yellow"/>
          <w:lang w:val="en-US" w:eastAsia="zh-CN"/>
        </w:rPr>
        <w:t>4</w:t>
      </w:r>
      <w:r>
        <w:rPr>
          <w:rFonts w:hint="default" w:ascii="Times New Roman" w:hAnsi="Times New Roman" w:eastAsia="方正小标宋_GBK" w:cs="Times New Roman"/>
          <w:b/>
          <w:bCs/>
          <w:color w:val="FF0000"/>
          <w:sz w:val="32"/>
          <w:szCs w:val="40"/>
          <w:highlight w:val="yellow"/>
          <w:lang w:val="en-US" w:eastAsia="zh-CN"/>
        </w:rPr>
        <w:t>月</w:t>
      </w:r>
      <w:r>
        <w:rPr>
          <w:rFonts w:hint="eastAsia" w:ascii="Times New Roman" w:hAnsi="Times New Roman" w:eastAsia="方正小标宋_GBK" w:cs="Times New Roman"/>
          <w:b/>
          <w:bCs/>
          <w:color w:val="FF0000"/>
          <w:sz w:val="32"/>
          <w:szCs w:val="40"/>
          <w:highlight w:val="yellow"/>
          <w:lang w:val="en-US" w:eastAsia="zh-CN"/>
        </w:rPr>
        <w:t>11</w:t>
      </w:r>
      <w:r>
        <w:rPr>
          <w:rFonts w:hint="default" w:ascii="Times New Roman" w:hAnsi="Times New Roman" w:eastAsia="方正小标宋_GBK" w:cs="Times New Roman"/>
          <w:b/>
          <w:bCs/>
          <w:color w:val="FF0000"/>
          <w:sz w:val="32"/>
          <w:szCs w:val="40"/>
          <w:highlight w:val="yellow"/>
          <w:lang w:val="en-US" w:eastAsia="zh-CN"/>
        </w:rPr>
        <w:t>日</w:t>
      </w:r>
      <w:r>
        <w:rPr>
          <w:rFonts w:hint="default" w:ascii="Times New Roman" w:hAnsi="Times New Roman" w:eastAsia="方正魏碑简体" w:cs="Times New Roman"/>
          <w:b/>
          <w:bCs/>
          <w:color w:val="0000FF"/>
          <w:sz w:val="32"/>
          <w:szCs w:val="40"/>
          <w:highlight w:val="yellow"/>
          <w:lang w:val="en-US" w:eastAsia="zh-CN"/>
        </w:rPr>
        <w:t>（周</w:t>
      </w:r>
      <w:r>
        <w:rPr>
          <w:rFonts w:hint="eastAsia" w:ascii="Times New Roman" w:hAnsi="Times New Roman" w:eastAsia="方正魏碑简体" w:cs="Times New Roman"/>
          <w:b/>
          <w:bCs/>
          <w:color w:val="0000FF"/>
          <w:sz w:val="32"/>
          <w:szCs w:val="40"/>
          <w:highlight w:val="yellow"/>
          <w:lang w:val="en-US" w:eastAsia="zh-CN"/>
        </w:rPr>
        <w:t>四</w:t>
      </w:r>
      <w:r>
        <w:rPr>
          <w:rFonts w:hint="default" w:ascii="Times New Roman" w:hAnsi="Times New Roman" w:eastAsia="方正魏碑简体" w:cs="Times New Roman"/>
          <w:b/>
          <w:bCs/>
          <w:color w:val="0000FF"/>
          <w:sz w:val="32"/>
          <w:szCs w:val="40"/>
          <w:highlight w:val="yellow"/>
          <w:lang w:val="en-US"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center"/>
        <w:textAlignment w:val="auto"/>
        <w:rPr>
          <w:rFonts w:hint="default" w:ascii="Times New Roman" w:hAnsi="Times New Roman" w:eastAsia="方正小标宋_GBK" w:cs="Times New Roman"/>
          <w:b/>
          <w:bCs/>
          <w:color w:val="0000FF"/>
          <w:sz w:val="36"/>
          <w:szCs w:val="44"/>
          <w:highlight w:val="yellow"/>
          <w:lang w:val="en-US" w:eastAsia="zh-CN"/>
        </w:rPr>
      </w:pPr>
      <w:r>
        <w:rPr>
          <w:rFonts w:hint="eastAsia" w:ascii="Times New Roman" w:hAnsi="Times New Roman" w:eastAsia="方正小标宋_GBK" w:cs="Times New Roman"/>
          <w:b/>
          <w:bCs/>
          <w:color w:val="0000FF"/>
          <w:sz w:val="36"/>
          <w:szCs w:val="44"/>
          <w:highlight w:val="yellow"/>
          <w:lang w:val="en-US" w:eastAsia="zh-CN"/>
        </w:rPr>
        <w:t>美国3月CPI上行，降息预期消退</w:t>
      </w:r>
    </w:p>
    <w:p>
      <w:pPr>
        <w:ind w:firstLine="608" w:firstLineChars="200"/>
        <w:jc w:val="left"/>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4月10日（周三），美国劳工统计局发布美国3月的消费者物价指数，数据全部超预期（见表格）。而且，总体CPI数据连续3个月超预期，通胀率达到了去年9月以来的最高水平；“超级核心CPI”为4.8%，达到去年4月以来最高。</w:t>
      </w:r>
    </w:p>
    <w:p>
      <w:pPr>
        <w:jc w:val="left"/>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drawing>
          <wp:inline distT="0" distB="0" distL="114300" distR="114300">
            <wp:extent cx="5613400" cy="1284605"/>
            <wp:effectExtent l="0" t="0" r="6350" b="10795"/>
            <wp:docPr id="3" name="图片 3" descr="微信截图_20240412144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40412144147"/>
                    <pic:cNvPicPr>
                      <a:picLocks noChangeAspect="1"/>
                    </pic:cNvPicPr>
                  </pic:nvPicPr>
                  <pic:blipFill>
                    <a:blip r:embed="rId12"/>
                    <a:stretch>
                      <a:fillRect/>
                    </a:stretch>
                  </pic:blipFill>
                  <pic:spPr>
                    <a:xfrm>
                      <a:off x="0" y="0"/>
                      <a:ext cx="5613400" cy="12846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00" w:lineRule="exact"/>
        <w:ind w:firstLine="528" w:firstLineChars="200"/>
        <w:jc w:val="left"/>
        <w:textAlignment w:val="auto"/>
        <w:outlineLvl w:val="9"/>
        <w:rPr>
          <w:rFonts w:hint="eastAsia" w:ascii="Times New Roman" w:hAnsi="Times New Roman" w:eastAsia="方正楷体_GBK" w:cs="Calibri"/>
          <w:sz w:val="28"/>
          <w:szCs w:val="28"/>
          <w:highlight w:val="none"/>
          <w:lang w:val="en-US" w:eastAsia="zh-CN"/>
        </w:rPr>
      </w:pPr>
      <w:r>
        <w:rPr>
          <w:rFonts w:hint="eastAsia" w:ascii="方正楷体_GBK" w:hAnsi="方正楷体_GBK" w:eastAsia="方正楷体_GBK" w:cs="方正楷体_GBK"/>
          <w:b/>
          <w:bCs/>
          <w:sz w:val="28"/>
          <w:szCs w:val="28"/>
          <w:highlight w:val="none"/>
          <w:lang w:val="en-US" w:eastAsia="zh-CN"/>
        </w:rPr>
        <w:t>（</w:t>
      </w:r>
      <w:r>
        <w:rPr>
          <w:rFonts w:hint="eastAsia" w:ascii="方正黑体_GBK" w:hAnsi="方正黑体_GBK" w:eastAsia="方正黑体_GBK" w:cs="方正黑体_GBK"/>
          <w:b/>
          <w:bCs/>
          <w:sz w:val="28"/>
          <w:szCs w:val="28"/>
          <w:highlight w:val="none"/>
          <w:lang w:val="en-US" w:eastAsia="zh-CN"/>
        </w:rPr>
        <w:t>注:</w:t>
      </w:r>
      <w:r>
        <w:rPr>
          <w:rFonts w:hint="eastAsia" w:ascii="Times New Roman" w:hAnsi="Times New Roman" w:eastAsia="方正楷体_GBK" w:cs="Calibri"/>
          <w:b/>
          <w:bCs/>
          <w:sz w:val="28"/>
          <w:szCs w:val="28"/>
          <w:highlight w:val="none"/>
          <w:lang w:val="en-US" w:eastAsia="zh-CN"/>
        </w:rPr>
        <w:t>“消费者价格指数”（CPI）</w:t>
      </w:r>
      <w:r>
        <w:rPr>
          <w:rFonts w:hint="eastAsia" w:ascii="Times New Roman" w:hAnsi="Times New Roman" w:eastAsia="方正楷体_GBK" w:cs="Calibri"/>
          <w:sz w:val="28"/>
          <w:szCs w:val="28"/>
          <w:highlight w:val="none"/>
          <w:lang w:val="en-US" w:eastAsia="zh-CN"/>
        </w:rPr>
        <w:t>，测量居民购买的生活消费品和服务价格水平的变动情况，以反映出居民生活成本的变化，该指标常被用于观测通货膨胀水平。</w:t>
      </w:r>
    </w:p>
    <w:p>
      <w:pPr>
        <w:keepNext w:val="0"/>
        <w:keepLines w:val="0"/>
        <w:pageBreakBefore w:val="0"/>
        <w:widowControl w:val="0"/>
        <w:kinsoku/>
        <w:wordWrap/>
        <w:overflowPunct/>
        <w:topLinePunct w:val="0"/>
        <w:autoSpaceDE/>
        <w:autoSpaceDN/>
        <w:bidi w:val="0"/>
        <w:adjustRightInd/>
        <w:snapToGrid/>
        <w:spacing w:line="400" w:lineRule="exact"/>
        <w:ind w:firstLine="528" w:firstLineChars="200"/>
        <w:jc w:val="left"/>
        <w:textAlignment w:val="auto"/>
        <w:outlineLvl w:val="9"/>
        <w:rPr>
          <w:rFonts w:hint="default" w:ascii="Times New Roman" w:hAnsi="Times New Roman" w:eastAsia="方正楷体_GBK" w:cs="Calibri"/>
          <w:sz w:val="28"/>
          <w:szCs w:val="28"/>
          <w:highlight w:val="none"/>
          <w:lang w:val="en-US" w:eastAsia="zh-CN"/>
        </w:rPr>
      </w:pPr>
      <w:r>
        <w:rPr>
          <w:rFonts w:hint="eastAsia" w:ascii="Times New Roman" w:hAnsi="Times New Roman" w:eastAsia="方正楷体_GBK" w:cs="Calibri"/>
          <w:sz w:val="28"/>
          <w:szCs w:val="28"/>
          <w:highlight w:val="none"/>
          <w:lang w:val="en-US" w:eastAsia="zh-CN"/>
        </w:rPr>
        <w:t>在消费品中，食品和能源的价格通常波动比较大，为了更好地体现通胀趋势，将食品和能源从CPI中排除，就得到了“</w:t>
      </w:r>
      <w:r>
        <w:rPr>
          <w:rFonts w:hint="eastAsia" w:ascii="Times New Roman" w:hAnsi="Times New Roman" w:eastAsia="方正楷体_GBK" w:cs="Calibri"/>
          <w:b/>
          <w:bCs/>
          <w:sz w:val="28"/>
          <w:szCs w:val="28"/>
          <w:highlight w:val="none"/>
          <w:lang w:val="en-US" w:eastAsia="zh-CN"/>
        </w:rPr>
        <w:t>核心CPI，Core CPI”</w:t>
      </w:r>
      <w:r>
        <w:rPr>
          <w:rFonts w:hint="eastAsia" w:ascii="Times New Roman" w:hAnsi="Times New Roman" w:eastAsia="方正楷体_GBK" w:cs="Calibri"/>
          <w:sz w:val="28"/>
          <w:szCs w:val="28"/>
          <w:highlight w:val="none"/>
          <w:lang w:val="en-US" w:eastAsia="zh-CN"/>
        </w:rPr>
        <w:t>，即剔除了食品和能源价格的CPI。“</w:t>
      </w:r>
      <w:r>
        <w:rPr>
          <w:rFonts w:hint="eastAsia" w:ascii="Times New Roman" w:hAnsi="Times New Roman" w:eastAsia="方正楷体_GBK" w:cs="Calibri"/>
          <w:b/>
          <w:bCs/>
          <w:sz w:val="28"/>
          <w:szCs w:val="28"/>
          <w:highlight w:val="none"/>
          <w:lang w:val="en-US" w:eastAsia="zh-CN"/>
        </w:rPr>
        <w:t>超级核心CPI，Super Core CPI</w:t>
      </w:r>
      <w:r>
        <w:rPr>
          <w:rFonts w:hint="eastAsia" w:ascii="Times New Roman" w:hAnsi="Times New Roman" w:eastAsia="方正楷体_GBK" w:cs="Calibri"/>
          <w:sz w:val="28"/>
          <w:szCs w:val="28"/>
          <w:highlight w:val="none"/>
          <w:lang w:val="en-US" w:eastAsia="zh-CN"/>
        </w:rPr>
        <w:t>”，则是在“核心CPI”中再剔除住房和房租成本后得到的通胀指标。美联储同时关注CPI和PCE两个价格指标。)</w:t>
      </w:r>
    </w:p>
    <w:p>
      <w:pPr>
        <w:ind w:firstLine="608" w:firstLineChars="200"/>
        <w:jc w:val="left"/>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受CPI数据影响，降息预期急速消退。基于联邦基金利率期货</w:t>
      </w:r>
    </w:p>
    <w:tbl>
      <w:tblPr>
        <w:tblStyle w:val="15"/>
        <w:tblpPr w:leftFromText="180" w:rightFromText="180" w:vertAnchor="text" w:horzAnchor="page" w:tblpX="1646" w:tblpY="119"/>
        <w:tblOverlap w:val="neve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43"/>
        <w:gridCol w:w="45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32" w:hRule="atLeast"/>
        </w:trPr>
        <w:tc>
          <w:tcPr>
            <w:tcW w:w="4343" w:type="dxa"/>
            <w:tcBorders>
              <w:tl2br w:val="nil"/>
              <w:tr2bl w:val="nil"/>
            </w:tcBorders>
            <w:vAlign w:val="top"/>
          </w:tcPr>
          <w:p>
            <w:pPr>
              <w:jc w:val="left"/>
              <w:rPr>
                <w:rFonts w:hint="eastAsia" w:ascii="Times New Roman" w:hAnsi="Times New Roman" w:cs="Times New Roman"/>
                <w:sz w:val="32"/>
                <w:szCs w:val="32"/>
                <w:lang w:val="en-US" w:eastAsia="zh-CN"/>
              </w:rPr>
            </w:pPr>
            <w:r>
              <w:drawing>
                <wp:inline distT="0" distB="0" distL="114300" distR="114300">
                  <wp:extent cx="2621280" cy="1491615"/>
                  <wp:effectExtent l="0" t="0" r="7620" b="13335"/>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3"/>
                          <a:stretch>
                            <a:fillRect/>
                          </a:stretch>
                        </pic:blipFill>
                        <pic:spPr>
                          <a:xfrm>
                            <a:off x="0" y="0"/>
                            <a:ext cx="2621280" cy="1491615"/>
                          </a:xfrm>
                          <a:prstGeom prst="rect">
                            <a:avLst/>
                          </a:prstGeom>
                          <a:noFill/>
                          <a:ln>
                            <a:noFill/>
                          </a:ln>
                        </pic:spPr>
                      </pic:pic>
                    </a:graphicData>
                  </a:graphic>
                </wp:inline>
              </w:drawing>
            </w:r>
          </w:p>
        </w:tc>
        <w:tc>
          <w:tcPr>
            <w:tcW w:w="4597" w:type="dxa"/>
            <w:tcBorders>
              <w:tl2br w:val="nil"/>
              <w:tr2bl w:val="nil"/>
            </w:tcBorders>
            <w:vAlign w:val="top"/>
          </w:tcPr>
          <w:p>
            <w:pPr>
              <w:jc w:val="left"/>
              <w:rPr>
                <w:rFonts w:hint="default" w:ascii="Times New Roman" w:hAnsi="Times New Roman" w:cs="Times New Roman"/>
                <w:sz w:val="32"/>
                <w:szCs w:val="32"/>
                <w:vertAlign w:val="baseline"/>
              </w:rPr>
            </w:pPr>
            <w:r>
              <w:rPr>
                <w:rFonts w:hint="eastAsia" w:ascii="Times New Roman" w:hAnsi="Times New Roman" w:cs="Times New Roman"/>
                <w:sz w:val="32"/>
                <w:szCs w:val="32"/>
                <w:lang w:val="en-US" w:eastAsia="zh-CN"/>
              </w:rPr>
              <w:t>的观察工具显示，目前市场预期，6月降息的概率已经降到16.4%，最快也要等到9月才能开始降息，且今年只降25个基点（见表格）。</w:t>
            </w:r>
          </w:p>
        </w:tc>
      </w:tr>
    </w:tbl>
    <w:p>
      <w:pPr>
        <w:ind w:firstLine="608" w:firstLineChars="200"/>
        <w:jc w:val="left"/>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受降息预期消退影响，美股三大股指大幅低开，尾盘集体收跌。其中，中小银行、不动产投资信托基金和公用事业板块跌幅居前。同时，美股股指期货跳水，10年期美债收益率突破4.5%，创下年内新高。</w:t>
      </w:r>
    </w:p>
    <w:p>
      <w:pPr>
        <w:ind w:firstLine="608" w:firstLineChars="200"/>
        <w:jc w:val="left"/>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机构认为，10年期美债收益率突破4.5%后，可能会持续上行，但应该到不了5%。5%则代表今年完全不降息甚至还要加息的情形。若如市场预期，年内降息1次，那么10年期美债收益率可能会上冲到4.7%左右。</w:t>
      </w:r>
    </w:p>
    <w:p>
      <w:pPr>
        <w:ind w:firstLine="608" w:firstLineChars="200"/>
        <w:jc w:val="left"/>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周三美债收益率冲高还有个原因，是美国财政部拍卖390亿美元10年期美债遇冷，进一步加剧了对美债的抛售，美国财政预算的赤字加大，美债发行只增不减，必然会对美债收益率形成向上的推力。值得注意的是，目前美债收益率仍处于长短倒挂状态。</w:t>
      </w:r>
    </w:p>
    <w:p>
      <w:pPr>
        <w:ind w:firstLine="608" w:firstLineChars="200"/>
        <w:jc w:val="left"/>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美国3月CPI公布后，国际黄金价格也在迅速转跌，从历史高点回落。但市场也在担心，如果伊朗对以色列实施报复袭击，地缘政治冲突加剧，金价可能还会重拾升势，即虽然近期金价涨幅巨大，确有回调需求，但紧绷的国际局势仍在强化其避险属性。</w:t>
      </w:r>
    </w:p>
    <w:p>
      <w:pPr>
        <w:ind w:firstLine="388" w:firstLineChars="200"/>
        <w:jc w:val="left"/>
        <w:rPr>
          <w:rFonts w:hint="eastAsia"/>
          <w:lang w:val="en-US" w:eastAsia="zh-CN"/>
        </w:rPr>
      </w:pPr>
    </w:p>
    <w:p>
      <w:pPr>
        <w:jc w:val="left"/>
        <w:rPr>
          <w:rFonts w:hint="eastAsia" w:ascii="Times New Roman" w:hAnsi="Times New Roman" w:eastAsia="方正小标宋_GBK" w:cs="Times New Roman"/>
          <w:b/>
          <w:bCs/>
          <w:color w:val="FF0000"/>
          <w:sz w:val="32"/>
          <w:szCs w:val="40"/>
          <w:highlight w:val="yellow"/>
          <w:lang w:val="en-US" w:eastAsia="zh-CN"/>
        </w:rPr>
      </w:pPr>
      <w:r>
        <w:rPr>
          <w:rFonts w:hint="eastAsia" w:ascii="Times New Roman" w:hAnsi="Times New Roman" w:eastAsia="方正小标宋_GBK" w:cs="Times New Roman"/>
          <w:b/>
          <w:bCs/>
          <w:color w:val="FF0000"/>
          <w:sz w:val="32"/>
          <w:szCs w:val="40"/>
          <w:highlight w:val="yellow"/>
          <w:lang w:val="en-US" w:eastAsia="zh-CN"/>
        </w:rPr>
        <w:br w:type="page"/>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bCs/>
          <w:color w:val="FF0000"/>
          <w:sz w:val="96"/>
          <w:szCs w:val="96"/>
          <w:lang w:val="en-US" w:eastAsia="zh-CN"/>
        </w:rPr>
      </w:pPr>
      <w:r>
        <w:rPr>
          <w:rFonts w:hint="default" w:ascii="Times New Roman" w:hAnsi="Times New Roman" w:eastAsia="经典行楷简" w:cs="Times New Roman"/>
          <w:b/>
          <w:bCs/>
          <w:color w:val="FF0000"/>
          <w:sz w:val="96"/>
          <w:szCs w:val="96"/>
          <w:lang w:val="en-US" w:eastAsia="zh-CN"/>
        </w:rPr>
        <w:t>江苏贸促动态</w:t>
      </w:r>
    </w:p>
    <w:p>
      <w:pPr>
        <w:keepNext w:val="0"/>
        <w:keepLines w:val="0"/>
        <w:pageBreakBefore w:val="0"/>
        <w:widowControl/>
        <w:shd w:val="clear" w:color="auto" w:fill="FFFFFF"/>
        <w:kinsoku/>
        <w:wordWrap/>
        <w:overflowPunct/>
        <w:topLinePunct w:val="0"/>
        <w:autoSpaceDE/>
        <w:autoSpaceDN/>
        <w:bidi w:val="0"/>
        <w:adjustRightInd/>
        <w:snapToGrid/>
        <w:spacing w:line="700" w:lineRule="exact"/>
        <w:contextualSpacing/>
        <w:jc w:val="center"/>
        <w:textAlignment w:val="auto"/>
        <w:outlineLvl w:val="1"/>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2024年全国贸促系统领导干部培训班</w:t>
      </w:r>
    </w:p>
    <w:p>
      <w:pPr>
        <w:keepNext w:val="0"/>
        <w:keepLines w:val="0"/>
        <w:pageBreakBefore w:val="0"/>
        <w:widowControl/>
        <w:shd w:val="clear" w:color="auto" w:fill="FFFFFF"/>
        <w:kinsoku/>
        <w:wordWrap/>
        <w:overflowPunct/>
        <w:topLinePunct w:val="0"/>
        <w:autoSpaceDE/>
        <w:autoSpaceDN/>
        <w:bidi w:val="0"/>
        <w:adjustRightInd/>
        <w:snapToGrid/>
        <w:spacing w:line="700" w:lineRule="exact"/>
        <w:contextualSpacing/>
        <w:jc w:val="center"/>
        <w:textAlignment w:val="auto"/>
        <w:outlineLvl w:val="1"/>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在南京举办</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8" w:firstLineChars="200"/>
        <w:contextualSpacing/>
        <w:jc w:val="left"/>
        <w:textAlignment w:val="auto"/>
        <w:outlineLvl w:val="1"/>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default" w:ascii="Times New Roman" w:hAnsi="Times New Roman" w:eastAsiaTheme="minorEastAsia" w:cstheme="minorEastAsia"/>
          <w:i w:val="0"/>
          <w:caps w:val="0"/>
          <w:color w:val="333333"/>
          <w:spacing w:val="0"/>
          <w:kern w:val="0"/>
          <w:sz w:val="32"/>
          <w:szCs w:val="32"/>
          <w:shd w:val="clear" w:fill="FFFFFF"/>
          <w:lang w:val="en-US" w:eastAsia="zh-CN" w:bidi="ar"/>
        </w:rPr>
        <w:t>4</w:t>
      </w: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月</w:t>
      </w:r>
      <w:r>
        <w:rPr>
          <w:rFonts w:hint="default" w:ascii="Times New Roman" w:hAnsi="Times New Roman" w:eastAsiaTheme="minorEastAsia" w:cstheme="minorEastAsia"/>
          <w:i w:val="0"/>
          <w:caps w:val="0"/>
          <w:color w:val="333333"/>
          <w:spacing w:val="0"/>
          <w:kern w:val="0"/>
          <w:sz w:val="32"/>
          <w:szCs w:val="32"/>
          <w:shd w:val="clear" w:fill="FFFFFF"/>
          <w:lang w:val="en-US" w:eastAsia="zh-CN" w:bidi="ar"/>
        </w:rPr>
        <w:t>10</w:t>
      </w: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日—</w:t>
      </w:r>
      <w:r>
        <w:rPr>
          <w:rFonts w:hint="default" w:ascii="Times New Roman" w:hAnsi="Times New Roman" w:eastAsiaTheme="minorEastAsia" w:cstheme="minorEastAsia"/>
          <w:i w:val="0"/>
          <w:caps w:val="0"/>
          <w:color w:val="333333"/>
          <w:spacing w:val="0"/>
          <w:kern w:val="0"/>
          <w:sz w:val="32"/>
          <w:szCs w:val="32"/>
          <w:shd w:val="clear" w:fill="FFFFFF"/>
          <w:lang w:val="en-US" w:eastAsia="zh-CN" w:bidi="ar"/>
        </w:rPr>
        <w:t>12</w:t>
      </w: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日，</w:t>
      </w:r>
      <w:r>
        <w:rPr>
          <w:rFonts w:hint="default" w:ascii="Times New Roman" w:hAnsi="Times New Roman" w:eastAsiaTheme="minorEastAsia" w:cstheme="minorEastAsia"/>
          <w:i w:val="0"/>
          <w:caps w:val="0"/>
          <w:color w:val="333333"/>
          <w:spacing w:val="0"/>
          <w:kern w:val="0"/>
          <w:sz w:val="32"/>
          <w:szCs w:val="32"/>
          <w:shd w:val="clear" w:fill="FFFFFF"/>
          <w:lang w:val="en-US" w:eastAsia="zh-CN" w:bidi="ar"/>
        </w:rPr>
        <w:t>2024</w:t>
      </w: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年全国贸促系统领导干部培训班在南京成功举办。省贸促会会长王善华及相关部室负责人参加了培训。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08" w:firstLineChars="200"/>
        <w:jc w:val="left"/>
        <w:textAlignment w:val="auto"/>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本次培训旨在全面学习贯彻党的二十大和二十届二中全会精神，深入落实</w:t>
      </w:r>
      <w:r>
        <w:rPr>
          <w:rFonts w:hint="default" w:ascii="Times New Roman" w:hAnsi="Times New Roman" w:eastAsiaTheme="minorEastAsia" w:cstheme="minorEastAsia"/>
          <w:i w:val="0"/>
          <w:caps w:val="0"/>
          <w:color w:val="333333"/>
          <w:spacing w:val="0"/>
          <w:kern w:val="0"/>
          <w:sz w:val="32"/>
          <w:szCs w:val="32"/>
          <w:shd w:val="clear" w:fill="FFFFFF"/>
          <w:lang w:val="en-US" w:eastAsia="zh-CN" w:bidi="ar"/>
        </w:rPr>
        <w:t>2024</w:t>
      </w: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年全国贸促工作会议部署，牢固树立三个“一盘棋”思想，进一步巩固提升工作质效，推动贸促系统建设。培训期间，中国贸促会相关部门领导重点围绕外经贸形势、贸易投资促进、商事法律服务、参与全球经济治理、建设高水平应用型智库、新闻宣传、信息报送等业务进行了授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5"/>
        <w:jc w:val="left"/>
        <w:textAlignment w:val="auto"/>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此次培训班由中国贸促会办公室主办，江苏省贸促会参与承办。来自全国</w:t>
      </w:r>
      <w:r>
        <w:rPr>
          <w:rFonts w:hint="default" w:ascii="Times New Roman" w:hAnsi="Times New Roman" w:eastAsiaTheme="minorEastAsia" w:cstheme="minorEastAsia"/>
          <w:i w:val="0"/>
          <w:caps w:val="0"/>
          <w:color w:val="333333"/>
          <w:spacing w:val="0"/>
          <w:kern w:val="0"/>
          <w:sz w:val="32"/>
          <w:szCs w:val="32"/>
          <w:shd w:val="clear" w:fill="FFFFFF"/>
          <w:lang w:val="en-US" w:eastAsia="zh-CN" w:bidi="ar"/>
        </w:rPr>
        <w:t>38</w:t>
      </w: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家省级贸促会</w:t>
      </w:r>
      <w:r>
        <w:rPr>
          <w:rFonts w:hint="default" w:ascii="Times New Roman" w:hAnsi="Times New Roman" w:eastAsiaTheme="minorEastAsia" w:cstheme="minorEastAsia"/>
          <w:i w:val="0"/>
          <w:caps w:val="0"/>
          <w:color w:val="333333"/>
          <w:spacing w:val="0"/>
          <w:kern w:val="0"/>
          <w:sz w:val="32"/>
          <w:szCs w:val="32"/>
          <w:shd w:val="clear" w:fill="FFFFFF"/>
          <w:lang w:val="en-US" w:eastAsia="zh-CN" w:bidi="ar"/>
        </w:rPr>
        <w:t>76</w:t>
      </w: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名处级及以上领导参加。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6992" w:firstLineChars="2300"/>
        <w:textAlignment w:val="auto"/>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（办公室）</w:t>
      </w:r>
    </w:p>
    <w:p>
      <w:pPr>
        <w:keepNext w:val="0"/>
        <w:keepLines w:val="0"/>
        <w:pageBreakBefore w:val="0"/>
        <w:widowControl/>
        <w:shd w:val="clear" w:color="auto" w:fill="FFFFFF"/>
        <w:kinsoku/>
        <w:wordWrap/>
        <w:overflowPunct/>
        <w:topLinePunct w:val="0"/>
        <w:autoSpaceDE/>
        <w:autoSpaceDN/>
        <w:bidi w:val="0"/>
        <w:adjustRightInd/>
        <w:snapToGrid/>
        <w:spacing w:line="700" w:lineRule="exact"/>
        <w:contextualSpacing/>
        <w:jc w:val="center"/>
        <w:textAlignment w:val="auto"/>
        <w:outlineLvl w:val="1"/>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省贸促会领导会见日本贸易振兴机构</w:t>
      </w:r>
    </w:p>
    <w:p>
      <w:pPr>
        <w:keepNext w:val="0"/>
        <w:keepLines w:val="0"/>
        <w:pageBreakBefore w:val="0"/>
        <w:widowControl/>
        <w:shd w:val="clear" w:color="auto" w:fill="FFFFFF"/>
        <w:kinsoku/>
        <w:wordWrap/>
        <w:overflowPunct/>
        <w:topLinePunct w:val="0"/>
        <w:autoSpaceDE/>
        <w:autoSpaceDN/>
        <w:bidi w:val="0"/>
        <w:adjustRightInd/>
        <w:snapToGrid/>
        <w:spacing w:line="700" w:lineRule="exact"/>
        <w:contextualSpacing/>
        <w:jc w:val="center"/>
        <w:textAlignment w:val="auto"/>
        <w:outlineLvl w:val="1"/>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上海代表处首席代表水田贤治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8" w:firstLineChars="200"/>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4月9日上午，省贸促会会长王善华、副会长丛苏峰会见来访的日本贸易振兴机构上海代表处首席代表水田贤治一行。双方就进一步加强经贸合作开展深入交流。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8" w:firstLineChars="200"/>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王善华感谢日本贸易振兴机构长期以来促进江苏与日本经贸合作以及对江苏省贸促会工作的大力支持。他简要介绍了我省最新的经济社会发展和苏日经贸合作情况，表示省贸促会当前正在深入学习贯彻习近平总书记参加江苏代表团审议时的重要讲话精神，促进激发新质生产力发展潜力，塑造开放型经济新优势。希望日本贸易振兴机构更多参与江苏省贸促会举办的重大经贸活动，推动双方企业在智能制造、生物医药、新能源、新材料等领域深化产业合作，进一步巩固日资企业在苏发展信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8" w:firstLineChars="200"/>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丛苏峰详细介绍“境外机构、跨国公司江苏行”“江苏品牌产品丝路行”等江苏省贸促会重点经贸活动，希望日本贸易振兴机构积极组织日本企业开展务实合作。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8" w:firstLineChars="200"/>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水田贤治感谢江苏省贸促会多年来对日本贸易振兴机构工作的支持，表示将加强与贸促会的合作，促进双边经贸交流，共同服务好双方企业。</w:t>
      </w:r>
      <w:r>
        <w:rPr>
          <w:rFonts w:hint="eastAsia" w:ascii="Times New Roman" w:hAnsi="Times New Roman" w:cstheme="minorEastAsia"/>
          <w:i w:val="0"/>
          <w:caps w:val="0"/>
          <w:color w:val="333333"/>
          <w:spacing w:val="0"/>
          <w:kern w:val="0"/>
          <w:sz w:val="32"/>
          <w:szCs w:val="32"/>
          <w:shd w:val="clear" w:fill="FFFFFF"/>
          <w:lang w:val="en-US" w:eastAsia="zh-CN" w:bidi="ar"/>
        </w:rPr>
        <w:t xml:space="preserve">                            </w:t>
      </w:r>
      <w:r>
        <w:rPr>
          <w:rFonts w:hint="eastAsia" w:ascii="方正楷体_GBK" w:hAnsi="方正楷体_GBK" w:eastAsia="方正楷体_GBK" w:cs="方正楷体_GBK"/>
          <w:b/>
          <w:bCs/>
          <w:color w:val="FF0000"/>
          <w:spacing w:val="0"/>
          <w:kern w:val="2"/>
          <w:sz w:val="32"/>
          <w:szCs w:val="32"/>
          <w:lang w:val="en-US" w:eastAsia="zh-CN" w:bidi="ar-SA"/>
        </w:rPr>
        <w:t>（国际联络部）</w:t>
      </w:r>
    </w:p>
    <w:p>
      <w:pPr>
        <w:keepNext w:val="0"/>
        <w:keepLines w:val="0"/>
        <w:pageBreakBefore w:val="0"/>
        <w:widowControl/>
        <w:shd w:val="clear" w:color="auto" w:fill="FFFFFF"/>
        <w:kinsoku/>
        <w:wordWrap/>
        <w:overflowPunct/>
        <w:topLinePunct w:val="0"/>
        <w:autoSpaceDE/>
        <w:autoSpaceDN/>
        <w:bidi w:val="0"/>
        <w:adjustRightInd/>
        <w:snapToGrid/>
        <w:spacing w:line="700" w:lineRule="exact"/>
        <w:contextualSpacing/>
        <w:jc w:val="center"/>
        <w:textAlignment w:val="auto"/>
        <w:outlineLvl w:val="1"/>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省贸促会领导出席全球建行助力企业</w:t>
      </w:r>
    </w:p>
    <w:p>
      <w:pPr>
        <w:keepNext w:val="0"/>
        <w:keepLines w:val="0"/>
        <w:pageBreakBefore w:val="0"/>
        <w:widowControl/>
        <w:shd w:val="clear" w:color="auto" w:fill="FFFFFF"/>
        <w:kinsoku/>
        <w:wordWrap/>
        <w:overflowPunct/>
        <w:topLinePunct w:val="0"/>
        <w:autoSpaceDE/>
        <w:autoSpaceDN/>
        <w:bidi w:val="0"/>
        <w:adjustRightInd/>
        <w:snapToGrid/>
        <w:spacing w:line="700" w:lineRule="exact"/>
        <w:contextualSpacing/>
        <w:jc w:val="center"/>
        <w:textAlignment w:val="auto"/>
        <w:outlineLvl w:val="1"/>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高质量“走出去”合作论坛</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8" w:firstLineChars="200"/>
        <w:contextualSpacing/>
        <w:jc w:val="left"/>
        <w:textAlignment w:val="auto"/>
        <w:outlineLvl w:val="1"/>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4月9日，省贸促会会长王善华应邀出席在南京召开的“苏企出海 善建偕行”全球建行助力企业高质量“走出去”合作论坛并致辞。</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8" w:firstLineChars="200"/>
        <w:contextualSpacing/>
        <w:jc w:val="left"/>
        <w:textAlignment w:val="auto"/>
        <w:outlineLvl w:val="1"/>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王善华简要介绍了今年以来江苏企业“走出去”情况，表示金融是引导经济资源有效配置的关键，江苏省贸促会将进一步加强与金融机构合作，积极搭建平台、持续拓展渠道、优化提升服务，更好支持传统产业升级、新兴产业壮大、未来产业培育，为江苏“走出去”企业提供更大助力。</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8" w:firstLineChars="200"/>
        <w:contextualSpacing/>
        <w:jc w:val="left"/>
        <w:textAlignment w:val="auto"/>
        <w:outlineLvl w:val="1"/>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论坛上，相关机构围绕支持企业“走出去”金融产品、政策性出口信用保险、建行跨境金融服务方案等作介绍，建行海外机构介绍当地投资、金融政策和跨境联动融资、跨境撮合等建行特色产品。论坛还设置洽谈区，帮助江苏企业与建设银行海外分行现场对接，把海外营业厅服务搬到“家门口”。</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8" w:firstLineChars="200"/>
        <w:contextualSpacing/>
        <w:jc w:val="left"/>
        <w:textAlignment w:val="auto"/>
        <w:outlineLvl w:val="1"/>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中国建设银行总行国际部、建行江苏省分行以及近20家建行海外机构、省内70余家重点“走出去”企业参加论坛。</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992" w:firstLineChars="2300"/>
        <w:contextualSpacing/>
        <w:jc w:val="left"/>
        <w:textAlignment w:val="auto"/>
        <w:outlineLvl w:val="1"/>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（办公室）</w:t>
      </w:r>
    </w:p>
    <w:p>
      <w:pPr>
        <w:keepNext w:val="0"/>
        <w:keepLines w:val="0"/>
        <w:pageBreakBefore w:val="0"/>
        <w:widowControl/>
        <w:shd w:val="clear" w:color="auto" w:fill="FFFFFF"/>
        <w:kinsoku/>
        <w:wordWrap/>
        <w:overflowPunct/>
        <w:topLinePunct w:val="0"/>
        <w:autoSpaceDE/>
        <w:autoSpaceDN/>
        <w:bidi w:val="0"/>
        <w:adjustRightInd/>
        <w:snapToGrid/>
        <w:spacing w:line="700" w:lineRule="exact"/>
        <w:contextualSpacing/>
        <w:jc w:val="center"/>
        <w:textAlignment w:val="auto"/>
        <w:outlineLvl w:val="1"/>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省贸促会领导会见比利时</w:t>
      </w:r>
    </w:p>
    <w:p>
      <w:pPr>
        <w:keepNext w:val="0"/>
        <w:keepLines w:val="0"/>
        <w:pageBreakBefore w:val="0"/>
        <w:widowControl/>
        <w:shd w:val="clear" w:color="auto" w:fill="FFFFFF"/>
        <w:kinsoku/>
        <w:wordWrap/>
        <w:overflowPunct/>
        <w:topLinePunct w:val="0"/>
        <w:autoSpaceDE/>
        <w:autoSpaceDN/>
        <w:bidi w:val="0"/>
        <w:adjustRightInd/>
        <w:snapToGrid/>
        <w:spacing w:line="700" w:lineRule="exact"/>
        <w:contextualSpacing/>
        <w:jc w:val="center"/>
        <w:textAlignment w:val="auto"/>
        <w:outlineLvl w:val="1"/>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安特卫普-布鲁日港务局代表团</w:t>
      </w:r>
    </w:p>
    <w:p>
      <w:pPr>
        <w:keepNext w:val="0"/>
        <w:keepLines w:val="0"/>
        <w:pageBreakBefore w:val="0"/>
        <w:widowControl/>
        <w:shd w:val="clear" w:color="auto" w:fill="FFFFFF"/>
        <w:kinsoku/>
        <w:wordWrap/>
        <w:overflowPunct/>
        <w:topLinePunct w:val="0"/>
        <w:autoSpaceDE/>
        <w:autoSpaceDN/>
        <w:bidi w:val="0"/>
        <w:adjustRightInd/>
        <w:snapToGrid/>
        <w:spacing w:line="700" w:lineRule="exact"/>
        <w:contextualSpacing/>
        <w:jc w:val="center"/>
        <w:textAlignment w:val="auto"/>
        <w:outlineLvl w:val="1"/>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并举行企业座谈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6"/>
        <w:jc w:val="both"/>
        <w:textAlignment w:val="auto"/>
        <w:outlineLvl w:val="9"/>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4月9日下午，省贸促会副会长丛苏峰会见来访的比利时安特卫普</w:t>
      </w:r>
      <w:r>
        <w:rPr>
          <w:rFonts w:hint="eastAsia" w:ascii="Times New Roman" w:hAnsi="Times New Roman" w:cstheme="minorEastAsia"/>
          <w:i w:val="0"/>
          <w:caps w:val="0"/>
          <w:color w:val="333333"/>
          <w:spacing w:val="0"/>
          <w:kern w:val="0"/>
          <w:sz w:val="32"/>
          <w:szCs w:val="32"/>
          <w:shd w:val="clear" w:fill="FFFFFF"/>
          <w:lang w:val="en-US" w:eastAsia="zh-CN" w:bidi="ar"/>
        </w:rPr>
        <w:t>—</w:t>
      </w: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布鲁日港务局中国区首席代表朱伯彦一行，双方就加强江苏与欧洲港口、铁路等物流运输合作进行深入交流。苏豪控股集团、省国际货运班列有限公司、中外运长江有限公司、省国际货运代理协会、省物流产业促进会、无锡市国际货运班列有限公司等江苏企业应邀与代表团企业座谈。</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6"/>
        <w:jc w:val="both"/>
        <w:textAlignment w:val="auto"/>
        <w:outlineLvl w:val="9"/>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丛苏峰简要回顾了双方合作情况，希望保持常态工作信息交流机制，及时传递企业供求、投资合作等信息，深化务实合作，促进江苏和比利时通过“一带一路”拉近距离，实现产业结构互补，在外贸和物流货运等领域开展更多合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6"/>
        <w:jc w:val="both"/>
        <w:textAlignment w:val="auto"/>
        <w:outlineLvl w:val="9"/>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苏豪控股集团有限公司副总裁李明介绍集团及省国际货运班列有限公司总体情况，重点介绍班列通道优势提升、布局优化和作用增强等方面情况，希望与比方加强沟通对接，寻求合作共赢。</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6"/>
        <w:jc w:val="both"/>
        <w:textAlignment w:val="auto"/>
        <w:outlineLvl w:val="9"/>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朱伯彦介绍了比利时安特卫普-布鲁日港区位优势、绵密网络、灵活运营模式和广泛覆盖范围，表达了积极融入中欧货运班列的愿望。霍派集团（Hupac）董事长、总裁Michail Stahhut详细介绍集团产品板块、专业优势、多式联运解决方案、定制班列和商机需求信息等。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6"/>
        <w:jc w:val="both"/>
        <w:textAlignment w:val="auto"/>
        <w:outlineLvl w:val="9"/>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双方企业表达了在中欧班列运行、境外揽货体系建设以及海外仓发展等方面的合作意愿，并将就境外段铁路运输的时效和成本做进一步对接。</w:t>
      </w:r>
      <w:r>
        <w:rPr>
          <w:rFonts w:hint="eastAsia" w:ascii="Times New Roman" w:hAnsi="Times New Roman" w:cstheme="minorEastAsia"/>
          <w:i w:val="0"/>
          <w:caps w:val="0"/>
          <w:color w:val="333333"/>
          <w:spacing w:val="0"/>
          <w:kern w:val="0"/>
          <w:sz w:val="32"/>
          <w:szCs w:val="32"/>
          <w:shd w:val="clear" w:fill="FFFFFF"/>
          <w:lang w:val="en-US" w:eastAsia="zh-CN" w:bidi="ar"/>
        </w:rPr>
        <w:t xml:space="preserve">            </w:t>
      </w:r>
      <w:r>
        <w:rPr>
          <w:rFonts w:hint="eastAsia" w:ascii="方正楷体_GBK" w:hAnsi="方正楷体_GBK" w:eastAsia="方正楷体_GBK" w:cs="方正楷体_GBK"/>
          <w:b/>
          <w:bCs/>
          <w:color w:val="FF0000"/>
          <w:spacing w:val="0"/>
          <w:kern w:val="2"/>
          <w:sz w:val="32"/>
          <w:szCs w:val="32"/>
          <w:lang w:val="en-US" w:eastAsia="zh-CN" w:bidi="ar-SA"/>
        </w:rPr>
        <w:t>（国际联络部、国际商会秘书处）</w:t>
      </w:r>
    </w:p>
    <w:p>
      <w:pPr>
        <w:keepNext w:val="0"/>
        <w:keepLines w:val="0"/>
        <w:pageBreakBefore w:val="0"/>
        <w:widowControl/>
        <w:shd w:val="clear" w:color="auto" w:fill="FFFFFF"/>
        <w:kinsoku/>
        <w:wordWrap/>
        <w:overflowPunct/>
        <w:topLinePunct w:val="0"/>
        <w:autoSpaceDE/>
        <w:autoSpaceDN/>
        <w:bidi w:val="0"/>
        <w:adjustRightInd/>
        <w:snapToGrid/>
        <w:spacing w:line="700" w:lineRule="exact"/>
        <w:contextualSpacing/>
        <w:jc w:val="center"/>
        <w:textAlignment w:val="auto"/>
        <w:outlineLvl w:val="1"/>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广东省贸促会来访</w:t>
      </w:r>
    </w:p>
    <w:p>
      <w:pPr>
        <w:ind w:firstLine="608" w:firstLineChars="200"/>
        <w:jc w:val="left"/>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4月9日上午，省贸促会会长王善华、二级巡视员黄政与到访的广东省贸促会会长陈小锋、副会长崔爽一行座谈交流。</w:t>
      </w:r>
    </w:p>
    <w:p>
      <w:pPr>
        <w:ind w:firstLine="608" w:firstLineChars="200"/>
        <w:jc w:val="left"/>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王善华简要介绍江苏开放型经济发展情况和江苏省贸促会工作情况。他表示，广东省贸促会是贸促系统地方对外开放的排头兵、先锋队，有很多做法值得江苏学习借鉴。当前，江苏省贸促会正深入学习贯彻习近平总书记重要讲话精神，按照省委省政府统一部署和中国贸促会要求，围绕建设具有世界聚合力的双向开放枢纽，服务高水平对外开放。希望深入落实贸促系统“一盘棋”理念，着眼服务国家战略，促进两地企业间交流；着眼新质生产力发展，共建经贸合作平台；着眼企业国际化经营，携手拓展国际市场。</w:t>
      </w:r>
    </w:p>
    <w:p>
      <w:pPr>
        <w:ind w:firstLine="608" w:firstLineChars="200"/>
        <w:jc w:val="left"/>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陈小锋简要介绍广东省经济发展情况以及广东贸促重点工作情况，希望双方进一步加强交流合作、资源共享、信息互通，发挥各自工作优势，支持企业“走出去”“引进来”，助推两地经济高质量发展。</w:t>
      </w:r>
    </w:p>
    <w:p>
      <w:pPr>
        <w:ind w:firstLine="608" w:firstLineChars="200"/>
        <w:jc w:val="left"/>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当天下午，江苏省贸促会联合广东省贸促会赴苏州开展调研。</w:t>
      </w:r>
    </w:p>
    <w:p>
      <w:pPr>
        <w:ind w:firstLine="6992" w:firstLineChars="2300"/>
        <w:jc w:val="left"/>
        <w:rPr>
          <w:rFonts w:hint="default"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（办公室）</w:t>
      </w:r>
    </w:p>
    <w:p>
      <w:pPr>
        <w:keepNext w:val="0"/>
        <w:keepLines w:val="0"/>
        <w:pageBreakBefore w:val="0"/>
        <w:widowControl/>
        <w:shd w:val="clear" w:color="auto" w:fill="FFFFFF"/>
        <w:kinsoku/>
        <w:wordWrap/>
        <w:overflowPunct/>
        <w:topLinePunct w:val="0"/>
        <w:autoSpaceDE/>
        <w:autoSpaceDN/>
        <w:bidi w:val="0"/>
        <w:adjustRightInd/>
        <w:snapToGrid/>
        <w:spacing w:line="700" w:lineRule="exact"/>
        <w:contextualSpacing/>
        <w:jc w:val="center"/>
        <w:textAlignment w:val="auto"/>
        <w:outlineLvl w:val="1"/>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省贸促会部分党支部联合开展</w:t>
      </w:r>
    </w:p>
    <w:p>
      <w:pPr>
        <w:keepNext w:val="0"/>
        <w:keepLines w:val="0"/>
        <w:pageBreakBefore w:val="0"/>
        <w:widowControl/>
        <w:shd w:val="clear" w:color="auto" w:fill="FFFFFF"/>
        <w:kinsoku/>
        <w:wordWrap/>
        <w:overflowPunct/>
        <w:topLinePunct w:val="0"/>
        <w:autoSpaceDE/>
        <w:autoSpaceDN/>
        <w:bidi w:val="0"/>
        <w:adjustRightInd/>
        <w:snapToGrid/>
        <w:spacing w:line="700" w:lineRule="exact"/>
        <w:contextualSpacing/>
        <w:jc w:val="center"/>
        <w:textAlignment w:val="auto"/>
        <w:outlineLvl w:val="1"/>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“聚焦新质生产力，彰显贸促新作为”主题党日活动</w:t>
      </w:r>
    </w:p>
    <w:p>
      <w:pPr>
        <w:keepNext w:val="0"/>
        <w:keepLines w:val="0"/>
        <w:pageBreakBefore w:val="0"/>
        <w:kinsoku/>
        <w:wordWrap/>
        <w:overflowPunct/>
        <w:topLinePunct w:val="0"/>
        <w:autoSpaceDE/>
        <w:autoSpaceDN/>
        <w:bidi w:val="0"/>
        <w:adjustRightInd/>
        <w:snapToGrid/>
        <w:ind w:firstLine="608" w:firstLineChars="200"/>
        <w:jc w:val="left"/>
        <w:textAlignment w:val="auto"/>
        <w:outlineLvl w:val="9"/>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今年全国两会期间，习近平总书记再次亲临江苏代表团参加审议并发表重要讲话，赋予了“因地制宜发展新质生产力”的重大任务，为我们推动高质量发展进一步指明了方向，提供了根本遵循。为进一步激发党员干部牢记嘱托、感恩奋进、走在前列的坚定自觉，深化“服务高质量发展先锋行动队”争创工作，</w:t>
      </w:r>
      <w:r>
        <w:rPr>
          <w:rFonts w:hint="default" w:ascii="Times New Roman" w:hAnsi="Times New Roman" w:eastAsiaTheme="minorEastAsia" w:cstheme="minorEastAsia"/>
          <w:i w:val="0"/>
          <w:caps w:val="0"/>
          <w:color w:val="333333"/>
          <w:spacing w:val="0"/>
          <w:kern w:val="0"/>
          <w:sz w:val="32"/>
          <w:szCs w:val="32"/>
          <w:shd w:val="clear" w:fill="FFFFFF"/>
          <w:lang w:val="en-US" w:eastAsia="zh-CN" w:bidi="ar"/>
        </w:rPr>
        <w:t>4</w:t>
      </w: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月</w:t>
      </w:r>
      <w:r>
        <w:rPr>
          <w:rFonts w:hint="default" w:ascii="Times New Roman" w:hAnsi="Times New Roman" w:eastAsiaTheme="minorEastAsia" w:cstheme="minorEastAsia"/>
          <w:i w:val="0"/>
          <w:caps w:val="0"/>
          <w:color w:val="333333"/>
          <w:spacing w:val="0"/>
          <w:kern w:val="0"/>
          <w:sz w:val="32"/>
          <w:szCs w:val="32"/>
          <w:shd w:val="clear" w:fill="FFFFFF"/>
          <w:lang w:val="en-US" w:eastAsia="zh-CN" w:bidi="ar"/>
        </w:rPr>
        <w:t>8</w:t>
      </w: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日下午，省贸促会国际联络部（投资促进部）与机关党委（人事部）、省国际商会、省跨采中心党支部联合开展“聚焦新质生产力，彰显贸促新作为”主题党日活动。我会党组书记、会长王善华同志，党组成员、副会长丛苏峰同志全程参与活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5"/>
        <w:jc w:val="left"/>
        <w:textAlignment w:val="auto"/>
        <w:outlineLvl w:val="9"/>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此次党日活动首先由原驻外代表张忠祥、叶宏超、王健三位同志围绕自身驻外工作实际，分享了他们如何克服生活、工作中的种种困难，在促进江苏对日本、欧洲经贸合作上、在维护中国与巴西良好的外交关系上履职尽责、扎实工作，圆满完成驻外任务的工作经历。</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5"/>
        <w:jc w:val="left"/>
        <w:textAlignment w:val="auto"/>
        <w:outlineLvl w:val="9"/>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王善华对此次主题党日活动表示充分肯定，对相关人员舍小家为大家的敬业奉献精神表示赞赏。希望大家以此次主题党日活动为契机，一是进一步巩固和拓展外联力量，用好已有资源，不断拓展“朋友圈”，为江苏开放型经济牵线搭桥；二是进一步提升能力素质，勤学习、多积累、强本领，主动对标对表，提升服务能力、服务意识、服务温度；三是进一步弘扬奋斗和奉献精神，完善落实激励干部担当作为政策措施，在全会营造干事创业良好氛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384" w:firstLineChars="2100"/>
        <w:jc w:val="left"/>
        <w:textAlignment w:val="auto"/>
        <w:outlineLvl w:val="9"/>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（国际联络部）</w:t>
      </w:r>
    </w:p>
    <w:p>
      <w:pPr>
        <w:keepNext w:val="0"/>
        <w:keepLines w:val="0"/>
        <w:pageBreakBefore w:val="0"/>
        <w:widowControl/>
        <w:shd w:val="clear" w:color="auto" w:fill="FFFFFF"/>
        <w:kinsoku/>
        <w:wordWrap/>
        <w:overflowPunct/>
        <w:topLinePunct w:val="0"/>
        <w:autoSpaceDE/>
        <w:autoSpaceDN/>
        <w:bidi w:val="0"/>
        <w:adjustRightInd/>
        <w:snapToGrid/>
        <w:spacing w:line="700" w:lineRule="exact"/>
        <w:contextualSpacing/>
        <w:jc w:val="center"/>
        <w:textAlignment w:val="auto"/>
        <w:outlineLvl w:val="1"/>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南京市贸促会召开2024年工作部署会</w:t>
      </w:r>
    </w:p>
    <w:p>
      <w:pPr>
        <w:ind w:firstLine="608" w:firstLineChars="200"/>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近日，南京市贸促会召开2024年工作部署会议。会议深入学习贯彻习近平总书记参加江苏代表团审议时的重要讲话和全国两会精神、全国和全省贸促工作会议等重要会议精神，安排部署全市贸促系统高质量发展重点工作。</w:t>
      </w:r>
    </w:p>
    <w:p>
      <w:pPr>
        <w:ind w:firstLine="608" w:firstLineChars="200"/>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会议充分肯定了各区支会、江北新区、江宁开发区、南京开发区、南京软件谷联络处落实贸促行动计划取得的工作成果。2023年以来，南京市贸促系统在市委、市政府坚强领导下，牢牢把握“走在前、做示范”重大定位，紧紧围绕“四个新”重大任务，积极践行“五拼五比晒五榜”，各区支会和江北新区、各开发区联络处工作富有特色、亮点纷呈。</w:t>
      </w:r>
    </w:p>
    <w:p>
      <w:pPr>
        <w:ind w:firstLine="608" w:firstLineChars="200"/>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会议强调，2024年是贯彻落实习近平总书记对江苏工作重要讲话精神的深化之年，是全面完成“十四五”规划目标任务的关键一年，是推动经济全面回升向好的奋斗之年。南京市贸促系统要充分认清当前贸促工作面临的新形势新要求，深入学习贯彻习近平新时代中国特色社会主义思想和习近平总书记对江苏工作重要讲话重要指示精神，在市委、市政府的坚强领导下，积极践行“五拼五比晒五榜”，坚定信心决心，推动贸促高质量发展取得积极成果。</w:t>
      </w:r>
    </w:p>
    <w:p>
      <w:pPr>
        <w:ind w:firstLine="608" w:firstLineChars="200"/>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会议要求，要坚持聚焦中心、服务全局，在全力服务新时代南京对外开放中做出更大贡献；要坚持赋能产业、提升能级，持续推动会展经济发挥更大价值；要坚持惟实励新、精进臻善，在商事法律服务中展现更大作为；要坚持联接中外、桥通未来，在推动加快构建新发展格局上发挥更大作用；要坚持挖掘动能、拓宽视野，在塑造贸促工作新业态中创造更大空间；要坚持深化改革、巩固提升，在因地制宜发展新质生产力上实现更大进展；要在新的起点上以新作为新业绩推动贸促高质量发展继续走在前列，为“强富美高”新南京现代化建设贡献新的贸促力量。</w:t>
      </w:r>
      <w:r>
        <w:rPr>
          <w:rFonts w:hint="eastAsia" w:ascii="Times New Roman" w:hAnsi="Times New Roman" w:cstheme="minorEastAsia"/>
          <w:i w:val="0"/>
          <w:caps w:val="0"/>
          <w:color w:val="333333"/>
          <w:spacing w:val="0"/>
          <w:kern w:val="0"/>
          <w:sz w:val="32"/>
          <w:szCs w:val="32"/>
          <w:shd w:val="clear" w:fill="FFFFFF"/>
          <w:lang w:val="en-US" w:eastAsia="zh-CN" w:bidi="ar"/>
        </w:rPr>
        <w:t xml:space="preserve">       </w:t>
      </w:r>
      <w:r>
        <w:rPr>
          <w:rFonts w:hint="eastAsia" w:ascii="方正楷体_GBK" w:hAnsi="方正楷体_GBK" w:eastAsia="方正楷体_GBK" w:cs="方正楷体_GBK"/>
          <w:b/>
          <w:bCs/>
          <w:color w:val="FF0000"/>
          <w:spacing w:val="0"/>
          <w:kern w:val="2"/>
          <w:sz w:val="32"/>
          <w:szCs w:val="32"/>
          <w:lang w:val="en-US" w:eastAsia="zh-CN" w:bidi="ar-SA"/>
        </w:rPr>
        <w:t>（南京市贸促会）</w:t>
      </w:r>
    </w:p>
    <w:p>
      <w:pPr>
        <w:keepNext w:val="0"/>
        <w:keepLines w:val="0"/>
        <w:pageBreakBefore w:val="0"/>
        <w:widowControl/>
        <w:shd w:val="clear" w:color="auto" w:fill="FFFFFF"/>
        <w:kinsoku/>
        <w:wordWrap/>
        <w:overflowPunct/>
        <w:topLinePunct w:val="0"/>
        <w:autoSpaceDE/>
        <w:autoSpaceDN/>
        <w:bidi w:val="0"/>
        <w:adjustRightInd/>
        <w:snapToGrid/>
        <w:spacing w:line="700" w:lineRule="exact"/>
        <w:contextualSpacing/>
        <w:jc w:val="center"/>
        <w:textAlignment w:val="auto"/>
        <w:outlineLvl w:val="1"/>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南京市贸促会召开全市重点会展场馆</w:t>
      </w:r>
    </w:p>
    <w:p>
      <w:pPr>
        <w:keepNext w:val="0"/>
        <w:keepLines w:val="0"/>
        <w:pageBreakBefore w:val="0"/>
        <w:widowControl/>
        <w:shd w:val="clear" w:color="auto" w:fill="FFFFFF"/>
        <w:kinsoku/>
        <w:wordWrap/>
        <w:overflowPunct/>
        <w:topLinePunct w:val="0"/>
        <w:autoSpaceDE/>
        <w:autoSpaceDN/>
        <w:bidi w:val="0"/>
        <w:adjustRightInd/>
        <w:snapToGrid/>
        <w:spacing w:line="700" w:lineRule="exact"/>
        <w:contextualSpacing/>
        <w:jc w:val="center"/>
        <w:textAlignment w:val="auto"/>
        <w:outlineLvl w:val="1"/>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安全生产专题工作会</w:t>
      </w:r>
    </w:p>
    <w:p>
      <w:pPr>
        <w:ind w:firstLine="608" w:firstLineChars="200"/>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日前，南京市贸促会召开全市重点会展场馆安全生产专题工作会。市贸促会分管领导、一级调研员沈锦权听取场馆安全生产工作开展情况，传达近期商务部会展专题培训会安全生产方面相关内容。南京国际博览中心安全工作负责人汇报了近期展会安全工作中的问题及原因分析，南京国际展览中心安全工作负责人介绍了场馆安全生产相关管理举措。</w:t>
      </w:r>
    </w:p>
    <w:p>
      <w:pPr>
        <w:ind w:firstLine="608" w:firstLineChars="200"/>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沈锦权强调，展会安全是会展从业人员的使命，是需要长期坚守的底线。会展场馆要与展会主（承）办方、主场单位的安全运营团队深度合作，明晰分工，共同确保展会安全。一是思想上要高度重视，认真梳理展会项目全过程的安全风险点，完善现有安全管理规章制度，细化举措办法；二是工作上要有针对性，认真研究展会题材、展品和展出方式，排查风险点；三是执行上要严格落实，对照《会展业安全管理规范》和各项工作制度，展前研判、展中巡查、展后跟踪，落实到人，确保展会安全有序。</w:t>
      </w:r>
      <w:r>
        <w:rPr>
          <w:rFonts w:hint="eastAsia" w:ascii="方正楷体_GBK" w:hAnsi="方正楷体_GBK" w:eastAsia="方正楷体_GBK" w:cs="方正楷体_GBK"/>
          <w:b/>
          <w:bCs/>
          <w:color w:val="FF0000"/>
          <w:spacing w:val="0"/>
          <w:kern w:val="2"/>
          <w:sz w:val="32"/>
          <w:szCs w:val="32"/>
          <w:lang w:val="en-US" w:eastAsia="zh-CN" w:bidi="ar-SA"/>
        </w:rPr>
        <w:t>（南京市贸促会）</w:t>
      </w:r>
    </w:p>
    <w:p>
      <w:pPr>
        <w:keepNext w:val="0"/>
        <w:keepLines w:val="0"/>
        <w:pageBreakBefore w:val="0"/>
        <w:widowControl/>
        <w:shd w:val="clear" w:color="auto" w:fill="FFFFFF"/>
        <w:kinsoku/>
        <w:wordWrap/>
        <w:overflowPunct/>
        <w:topLinePunct w:val="0"/>
        <w:autoSpaceDE/>
        <w:autoSpaceDN/>
        <w:bidi w:val="0"/>
        <w:adjustRightInd/>
        <w:snapToGrid/>
        <w:spacing w:line="700" w:lineRule="exact"/>
        <w:contextualSpacing/>
        <w:jc w:val="center"/>
        <w:textAlignment w:val="auto"/>
        <w:outlineLvl w:val="1"/>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无锡市贸促会举办“跨境电商赋能无锡制造交流会暨无锡跨境电商能力建设系列培训启动仪式”</w:t>
      </w:r>
    </w:p>
    <w:p>
      <w:pPr>
        <w:keepNext w:val="0"/>
        <w:keepLines w:val="0"/>
        <w:pageBreakBefore w:val="0"/>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为认真贯彻省市委关于推动跨境电商高质量发展的有关要求，更好发挥跨境电商对稳外贸稳增长的拉动作用，在江苏省贸促会、江苏省国际商会指导下，4月10日，无锡市贸促会联合市商务局</w:t>
      </w:r>
      <w:r>
        <w:rPr>
          <w:rFonts w:hint="eastAsia" w:ascii="Times New Roman" w:hAnsi="Times New Roman" w:cstheme="minorEastAsia"/>
          <w:i w:val="0"/>
          <w:caps w:val="0"/>
          <w:color w:val="333333"/>
          <w:spacing w:val="0"/>
          <w:kern w:val="0"/>
          <w:sz w:val="32"/>
          <w:szCs w:val="32"/>
          <w:shd w:val="clear" w:fill="FFFFFF"/>
          <w:lang w:val="en-US" w:eastAsia="zh-CN" w:bidi="ar"/>
        </w:rPr>
        <w:t>举办</w:t>
      </w: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“跨境电商赋能无锡制造交流会暨无锡跨境电商能力建设系列培训启动仪式”。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08" w:firstLineChars="200"/>
        <w:jc w:val="left"/>
        <w:textAlignment w:val="auto"/>
        <w:outlineLvl w:val="9"/>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本次活动作为无锡市贸促会“锡品出海 贸促全球”系列活动之一，旨在发挥贸促职能优势，认真分析研判跨境电商发展面临的形势和态势、短板与不足，结合无锡市产业发展情况，紧盯企业需求，坚持问题导向，聚焦瓶颈制约，以“交流+系列培训”的形式，帮助企业畅通堵点断点，推动无锡市跨境电商发展提速提质，更好赋能企业数字化转型、全球化发展，不断塑造开放型经济新优势。</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08" w:firstLineChars="200"/>
        <w:jc w:val="left"/>
        <w:textAlignment w:val="auto"/>
        <w:outlineLvl w:val="9"/>
        <w:rPr>
          <w:rFonts w:hint="eastAsia" w:ascii="方正楷体_GBK" w:hAnsi="方正楷体_GBK" w:eastAsia="方正楷体_GBK" w:cs="方正楷体_GBK"/>
          <w:b/>
          <w:bCs/>
          <w:color w:val="FF0000"/>
          <w:spacing w:val="0"/>
          <w:kern w:val="2"/>
          <w:sz w:val="32"/>
          <w:szCs w:val="32"/>
          <w:lang w:val="en-US" w:eastAsia="zh-CN" w:bidi="ar-SA"/>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中国贸促会商业行业委员会、省贸促会、无锡市贸促会贸易投资促进部、会员部相关负责同志，无锡市商务局、锡山区商务局相关负责同志，英国无锡商会、无锡市各行业协会、相关高校、外经贸企业代表等200余人参加活动。</w:t>
      </w:r>
      <w:r>
        <w:rPr>
          <w:rFonts w:hint="eastAsia" w:ascii="Times New Roman" w:hAnsi="Times New Roman" w:cstheme="minorEastAsia"/>
          <w:i w:val="0"/>
          <w:caps w:val="0"/>
          <w:color w:val="333333"/>
          <w:spacing w:val="0"/>
          <w:kern w:val="0"/>
          <w:sz w:val="32"/>
          <w:szCs w:val="32"/>
          <w:shd w:val="clear" w:fill="FFFFFF"/>
          <w:lang w:val="en-US" w:eastAsia="zh-CN" w:bidi="ar"/>
        </w:rPr>
        <w:t xml:space="preserve">       </w:t>
      </w:r>
      <w:r>
        <w:rPr>
          <w:rFonts w:hint="eastAsia" w:ascii="方正楷体_GBK" w:hAnsi="方正楷体_GBK" w:eastAsia="方正楷体_GBK" w:cs="方正楷体_GBK"/>
          <w:b/>
          <w:bCs/>
          <w:color w:val="FF0000"/>
          <w:spacing w:val="0"/>
          <w:kern w:val="2"/>
          <w:sz w:val="32"/>
          <w:szCs w:val="32"/>
          <w:lang w:val="en-US" w:eastAsia="zh-CN" w:bidi="ar-SA"/>
        </w:rPr>
        <w:t>（无锡市贸促会）</w:t>
      </w:r>
    </w:p>
    <w:p>
      <w:pPr>
        <w:keepNext w:val="0"/>
        <w:keepLines w:val="0"/>
        <w:pageBreakBefore w:val="0"/>
        <w:widowControl/>
        <w:shd w:val="clear" w:color="auto" w:fill="FFFFFF"/>
        <w:kinsoku/>
        <w:wordWrap/>
        <w:overflowPunct/>
        <w:topLinePunct w:val="0"/>
        <w:autoSpaceDE/>
        <w:autoSpaceDN/>
        <w:bidi w:val="0"/>
        <w:adjustRightInd/>
        <w:snapToGrid/>
        <w:spacing w:line="700" w:lineRule="exact"/>
        <w:contextualSpacing/>
        <w:jc w:val="center"/>
        <w:textAlignment w:val="auto"/>
        <w:outlineLvl w:val="1"/>
        <w:rPr>
          <w:rFonts w:hint="eastAsia" w:ascii="Times New Roman" w:hAnsi="Times New Roman" w:eastAsia="经典行楷简" w:cs="Times New Roman"/>
          <w:color w:val="2E75B6" w:themeColor="accent1" w:themeShade="BF"/>
          <w:spacing w:val="0"/>
          <w:kern w:val="2"/>
          <w:sz w:val="52"/>
          <w:szCs w:val="52"/>
          <w:lang w:val="en-US" w:eastAsia="zh-CN" w:bidi="ar-SA"/>
        </w:rPr>
      </w:pPr>
      <w:r>
        <w:rPr>
          <w:rFonts w:hint="eastAsia" w:ascii="Times New Roman" w:hAnsi="Times New Roman" w:eastAsia="经典行楷简" w:cs="Times New Roman"/>
          <w:color w:val="2E75B6" w:themeColor="accent1" w:themeShade="BF"/>
          <w:spacing w:val="0"/>
          <w:kern w:val="2"/>
          <w:sz w:val="52"/>
          <w:szCs w:val="52"/>
          <w:lang w:val="en-US" w:eastAsia="zh-CN" w:bidi="ar-SA"/>
        </w:rPr>
        <w:t>泰州市国际商会召开五届六次理事会</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08" w:firstLineChars="200"/>
        <w:jc w:val="left"/>
        <w:textAlignment w:val="auto"/>
        <w:outlineLvl w:val="9"/>
        <w:rPr>
          <w:rFonts w:hint="default"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为更好发挥国际商会桥梁纽带作用，促进会员企业交流合作，助力会员企业做大做强，</w:t>
      </w:r>
      <w:r>
        <w:rPr>
          <w:rFonts w:hint="default" w:ascii="Times New Roman" w:hAnsi="Times New Roman" w:eastAsiaTheme="minorEastAsia" w:cstheme="minorEastAsia"/>
          <w:i w:val="0"/>
          <w:caps w:val="0"/>
          <w:color w:val="333333"/>
          <w:spacing w:val="0"/>
          <w:kern w:val="0"/>
          <w:sz w:val="32"/>
          <w:szCs w:val="32"/>
          <w:shd w:val="clear" w:fill="FFFFFF"/>
          <w:lang w:val="en-US" w:eastAsia="zh-CN" w:bidi="ar"/>
        </w:rPr>
        <w:t>4月8日，泰州市国际商会召开五届六次理事会。理事、监事等30余人参加会议，王黎秘书长主持会议。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08" w:firstLineChars="200"/>
        <w:jc w:val="left"/>
        <w:textAlignment w:val="auto"/>
        <w:outlineLvl w:val="9"/>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pPr>
      <w:r>
        <w:rPr>
          <w:rFonts w:hint="eastAsia" w:ascii="Times New Roman" w:hAnsi="Times New Roman" w:eastAsiaTheme="minorEastAsia" w:cstheme="minorEastAsia"/>
          <w:i w:val="0"/>
          <w:caps w:val="0"/>
          <w:color w:val="333333"/>
          <w:spacing w:val="0"/>
          <w:kern w:val="0"/>
          <w:sz w:val="32"/>
          <w:szCs w:val="32"/>
          <w:shd w:val="clear" w:fill="FFFFFF"/>
          <w:lang w:val="en-US" w:eastAsia="zh-CN" w:bidi="ar"/>
        </w:rPr>
        <w:t>会长唐驰汇报了</w:t>
      </w:r>
      <w:r>
        <w:rPr>
          <w:rFonts w:hint="default" w:ascii="Times New Roman" w:hAnsi="Times New Roman" w:eastAsiaTheme="minorEastAsia" w:cstheme="minorEastAsia"/>
          <w:i w:val="0"/>
          <w:caps w:val="0"/>
          <w:color w:val="333333"/>
          <w:spacing w:val="0"/>
          <w:kern w:val="0"/>
          <w:sz w:val="32"/>
          <w:szCs w:val="32"/>
          <w:shd w:val="clear" w:fill="FFFFFF"/>
          <w:lang w:val="en-US" w:eastAsia="zh-CN" w:bidi="ar"/>
        </w:rPr>
        <w:t>泰州市国际商会2023年工作情况，贸促会国际展览部部长钱清华向各理事单位介绍了2024年贸易促进计划和第二届链博会相关情况，王黎秘书长介绍了国际商会2024年主要活动内容，各理事单位商讨了国际商会换届、成立跨境电商专业委员会等事宜，并就2024年贸易促进计划、跨境电商等方面提出意见建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08" w:firstLineChars="200"/>
        <w:jc w:val="left"/>
        <w:textAlignment w:val="auto"/>
        <w:outlineLvl w:val="9"/>
        <w:rPr>
          <w:rFonts w:hint="eastAsia" w:ascii="方正楷体_GBK" w:hAnsi="方正楷体_GBK" w:eastAsia="方正楷体_GBK" w:cs="方正楷体_GBK"/>
          <w:b/>
          <w:bCs/>
          <w:color w:val="FF0000"/>
          <w:spacing w:val="0"/>
          <w:kern w:val="2"/>
          <w:sz w:val="32"/>
          <w:szCs w:val="32"/>
          <w:lang w:val="en-US" w:eastAsia="zh-CN" w:bidi="ar-SA"/>
        </w:rPr>
      </w:pPr>
      <w:r>
        <w:rPr>
          <w:rFonts w:hint="default" w:ascii="Times New Roman" w:hAnsi="Times New Roman" w:eastAsiaTheme="minorEastAsia" w:cstheme="minorEastAsia"/>
          <w:i w:val="0"/>
          <w:caps w:val="0"/>
          <w:color w:val="333333"/>
          <w:spacing w:val="0"/>
          <w:kern w:val="0"/>
          <w:sz w:val="32"/>
          <w:szCs w:val="32"/>
          <w:shd w:val="clear" w:fill="FFFFFF"/>
          <w:lang w:val="en-US" w:eastAsia="zh-CN" w:bidi="ar"/>
        </w:rPr>
        <w:t>今年是新中国成立75周年，也是实现“十四五”规划目标任务的关键一年，泰州市国际商会将再接再厉、奋发进取，努力提高服务企业的能力和水平，为泰州市开放型经济高质量发展作出新的商会贡献。</w:t>
      </w:r>
      <w:r>
        <w:rPr>
          <w:rFonts w:hint="eastAsia" w:ascii="Times New Roman" w:hAnsi="Times New Roman" w:cstheme="minorEastAsia"/>
          <w:i w:val="0"/>
          <w:caps w:val="0"/>
          <w:color w:val="333333"/>
          <w:spacing w:val="0"/>
          <w:kern w:val="0"/>
          <w:sz w:val="32"/>
          <w:szCs w:val="32"/>
          <w:shd w:val="clear" w:fill="FFFFFF"/>
          <w:lang w:val="en-US" w:eastAsia="zh-CN" w:bidi="ar"/>
        </w:rPr>
        <w:t xml:space="preserve">                              </w:t>
      </w:r>
      <w:r>
        <w:rPr>
          <w:rFonts w:hint="eastAsia" w:ascii="方正楷体_GBK" w:hAnsi="方正楷体_GBK" w:eastAsia="方正楷体_GBK" w:cs="方正楷体_GBK"/>
          <w:b/>
          <w:bCs/>
          <w:color w:val="FF0000"/>
          <w:spacing w:val="0"/>
          <w:kern w:val="2"/>
          <w:sz w:val="32"/>
          <w:szCs w:val="32"/>
          <w:lang w:val="en-US" w:eastAsia="zh-CN" w:bidi="ar-SA"/>
        </w:rPr>
        <w:t>（泰州市贸促会）</w:t>
      </w:r>
    </w:p>
    <w:p>
      <w:pPr>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br w:type="page"/>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700" w:lineRule="exact"/>
        <w:contextualSpacing/>
        <w:jc w:val="center"/>
        <w:textAlignment w:val="auto"/>
        <w:outlineLvl w:val="1"/>
        <w:rPr>
          <w:rFonts w:hint="eastAsia" w:ascii="Times New Roman" w:hAnsi="Times New Roman" w:eastAsia="华文新魏" w:cs="Times New Roman"/>
          <w:b/>
          <w:color w:val="FF0000"/>
          <w:spacing w:val="28"/>
          <w:kern w:val="36"/>
          <w:sz w:val="52"/>
          <w:szCs w:val="52"/>
          <w:lang w:val="en-US" w:eastAsia="zh-CN"/>
        </w:rPr>
      </w:pPr>
      <w:r>
        <w:rPr>
          <w:rFonts w:hint="eastAsia" w:ascii="Times New Roman" w:hAnsi="Times New Roman" w:eastAsia="华文新魏" w:cs="Times New Roman"/>
          <w:b/>
          <w:color w:val="FF0000"/>
          <w:spacing w:val="28"/>
          <w:kern w:val="36"/>
          <w:sz w:val="52"/>
          <w:szCs w:val="52"/>
          <w:lang w:val="en-US" w:eastAsia="zh-CN"/>
        </w:rPr>
        <w:t>苏豪控股集团两个品牌入选</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700" w:lineRule="exact"/>
        <w:contextualSpacing/>
        <w:jc w:val="center"/>
        <w:textAlignment w:val="auto"/>
        <w:outlineLvl w:val="1"/>
        <w:rPr>
          <w:rFonts w:hint="eastAsia" w:ascii="Times New Roman" w:hAnsi="Times New Roman" w:eastAsia="华文新魏" w:cs="Times New Roman"/>
          <w:b/>
          <w:color w:val="FF0000"/>
          <w:spacing w:val="28"/>
          <w:kern w:val="36"/>
          <w:sz w:val="52"/>
          <w:szCs w:val="52"/>
          <w:lang w:val="en-US" w:eastAsia="zh-CN"/>
        </w:rPr>
      </w:pPr>
      <w:r>
        <w:rPr>
          <w:rFonts w:hint="eastAsia" w:ascii="Times New Roman" w:hAnsi="Times New Roman" w:eastAsia="华文新魏" w:cs="Times New Roman"/>
          <w:b/>
          <w:color w:val="FF0000"/>
          <w:spacing w:val="28"/>
          <w:kern w:val="36"/>
          <w:sz w:val="52"/>
          <w:szCs w:val="52"/>
          <w:lang w:val="en-US" w:eastAsia="zh-CN"/>
        </w:rPr>
        <w:t xml:space="preserve">江苏老字号名录 </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textAlignment w:val="auto"/>
        <w:outlineLvl w:val="9"/>
        <w:rPr>
          <w:rFonts w:hint="default" w:ascii="Times New Roman" w:hAnsi="Times New Roman" w:eastAsiaTheme="minorEastAsia" w:cstheme="minorEastAsia"/>
          <w:i w:val="0"/>
          <w:caps w:val="0"/>
          <w:color w:val="000000"/>
          <w:spacing w:val="0"/>
          <w:sz w:val="32"/>
          <w:szCs w:val="32"/>
          <w:lang w:val="en-US" w:eastAsia="zh-CN"/>
        </w:rPr>
      </w:pPr>
      <w:r>
        <w:rPr>
          <w:rFonts w:hint="default" w:ascii="Times New Roman" w:hAnsi="Times New Roman" w:eastAsiaTheme="minorEastAsia" w:cstheme="minorEastAsia"/>
          <w:i w:val="0"/>
          <w:caps w:val="0"/>
          <w:color w:val="000000"/>
          <w:spacing w:val="0"/>
          <w:sz w:val="32"/>
          <w:szCs w:val="32"/>
          <w:lang w:val="en-US" w:eastAsia="zh-CN"/>
        </w:rPr>
        <w:t>近日，江苏省商务厅会同省文化和旅游厅、市场监管局、文物局、知识产权局发布第三批江苏老字号名录，</w:t>
      </w:r>
      <w:r>
        <w:rPr>
          <w:rFonts w:hint="eastAsia" w:ascii="Times New Roman" w:hAnsi="Times New Roman" w:eastAsiaTheme="minorEastAsia" w:cstheme="minorEastAsia"/>
          <w:i w:val="0"/>
          <w:caps w:val="0"/>
          <w:color w:val="000000"/>
          <w:spacing w:val="0"/>
          <w:sz w:val="32"/>
          <w:szCs w:val="32"/>
          <w:lang w:val="en-US" w:eastAsia="zh-CN"/>
        </w:rPr>
        <w:t>我会副会长单位——</w:t>
      </w:r>
      <w:r>
        <w:rPr>
          <w:rFonts w:hint="default" w:ascii="Times New Roman" w:hAnsi="Times New Roman" w:eastAsiaTheme="minorEastAsia" w:cstheme="minorEastAsia"/>
          <w:i w:val="0"/>
          <w:caps w:val="0"/>
          <w:color w:val="000000"/>
          <w:spacing w:val="0"/>
          <w:sz w:val="32"/>
          <w:szCs w:val="32"/>
          <w:lang w:val="en-US" w:eastAsia="zh-CN"/>
        </w:rPr>
        <w:t>江苏省苏豪控股集团有限公司旗下“金双鹿”“虎牌”品牌被列入新一批江苏老字号名录，所属苏豪股份公司和汇鸿中鼎公司被列为江苏老字号企业。</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textAlignment w:val="auto"/>
        <w:outlineLvl w:val="9"/>
        <w:rPr>
          <w:rFonts w:hint="default" w:ascii="Times New Roman" w:hAnsi="Times New Roman" w:eastAsiaTheme="minorEastAsia" w:cstheme="minorEastAsia"/>
          <w:i w:val="0"/>
          <w:caps w:val="0"/>
          <w:color w:val="000000"/>
          <w:spacing w:val="0"/>
          <w:sz w:val="32"/>
          <w:szCs w:val="32"/>
          <w:lang w:val="en-US" w:eastAsia="zh-CN"/>
        </w:rPr>
      </w:pPr>
      <w:r>
        <w:rPr>
          <w:rFonts w:hint="default" w:ascii="Times New Roman" w:hAnsi="Times New Roman" w:eastAsiaTheme="minorEastAsia" w:cstheme="minorEastAsia"/>
          <w:i w:val="0"/>
          <w:caps w:val="0"/>
          <w:color w:val="000000"/>
          <w:spacing w:val="0"/>
          <w:sz w:val="32"/>
          <w:szCs w:val="32"/>
          <w:lang w:val="en-US" w:eastAsia="zh-CN"/>
        </w:rPr>
        <w:t>“金双鹿”牌白厂丝传承久远，声名远播，早在1921年就凭借过硬质量受到欧美各国一致好评，获得纽约万国丝绸博览会“金象奖”。历经百年传承发展，“金双鹿”在苏豪股份公司焕发新的活力。苏豪股份公司始终践行做精做强做优茧丝绸产业的使命，成立江苏省茧丝绸集成应用及产业化工程研究中心，加大产业链科技研发力度，形成蚕品种研发、缫丝加工、丝绸面料织造、丝绸服装设计生产和品牌推广的全产业链融合发展模式，并深化与世界领军设计师的柔性合作，结合“苏豪品牌工坊”“苏豪丝绸总汇”和“茧·裳丝绸旗袍定制工作室”，打造多品牌矩阵，推动中国茧丝绸产品由“产品向品牌”转变，走向世界、享誉世界。</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textAlignment w:val="auto"/>
        <w:outlineLvl w:val="9"/>
        <w:rPr>
          <w:rFonts w:hint="default" w:ascii="Times New Roman" w:hAnsi="Times New Roman" w:eastAsiaTheme="minorEastAsia" w:cstheme="minorEastAsia"/>
          <w:i w:val="0"/>
          <w:caps w:val="0"/>
          <w:color w:val="000000"/>
          <w:spacing w:val="0"/>
          <w:sz w:val="32"/>
          <w:szCs w:val="32"/>
          <w:lang w:val="en-US" w:eastAsia="zh-CN"/>
        </w:rPr>
      </w:pPr>
      <w:r>
        <w:rPr>
          <w:rFonts w:hint="default" w:ascii="Times New Roman" w:hAnsi="Times New Roman" w:eastAsiaTheme="minorEastAsia" w:cstheme="minorEastAsia"/>
          <w:i w:val="0"/>
          <w:caps w:val="0"/>
          <w:color w:val="000000"/>
          <w:spacing w:val="0"/>
          <w:sz w:val="32"/>
          <w:szCs w:val="32"/>
          <w:lang w:val="en-US" w:eastAsia="zh-CN"/>
        </w:rPr>
        <w:t>“虎牌”系列扑克作为列入江苏省重点商标保护名录的品牌，在众多传统海外市场享有盛誉。近年来，汇鸿中鼎公司推动“老品牌振兴与新品牌建设”计划，着力开拓内需市场，积极稳固国际市场，推动老品牌迸发新活力。2019年，新虎牌扑克955系列问世，致敬传统与经典；随后有效融入中国非物质文化遗产代表“南通元新蓝”经典元素，成功推出虎牌扑克717系列、818系列；加强设计工艺研发，2022年推出的919系列进一步提档升级产品品质，采用精致压纹及冲压锁边技术，进行新式环保包装，提升用户体验，已经成功拓展到全国多个省份地区，在内外贸一体化协同发展中不断赋予品牌新价值。</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textAlignment w:val="auto"/>
        <w:outlineLvl w:val="9"/>
        <w:rPr>
          <w:rFonts w:hint="eastAsia" w:ascii="Times New Roman" w:hAnsi="Times New Roman" w:eastAsiaTheme="minorEastAsia" w:cstheme="minorEastAsia"/>
          <w:i w:val="0"/>
          <w:caps w:val="0"/>
          <w:color w:val="000000"/>
          <w:spacing w:val="0"/>
          <w:sz w:val="32"/>
          <w:szCs w:val="32"/>
          <w:lang w:val="en-US" w:eastAsia="zh-CN"/>
        </w:rPr>
      </w:pPr>
      <w:r>
        <w:rPr>
          <w:rFonts w:hint="default" w:ascii="Times New Roman" w:hAnsi="Times New Roman" w:eastAsiaTheme="minorEastAsia" w:cstheme="minorEastAsia"/>
          <w:i w:val="0"/>
          <w:caps w:val="0"/>
          <w:color w:val="000000"/>
          <w:spacing w:val="0"/>
          <w:sz w:val="32"/>
          <w:szCs w:val="32"/>
          <w:lang w:val="en-US" w:eastAsia="zh-CN"/>
        </w:rPr>
        <w:t>集团将坚持把品牌建设工作摆在突出位置，以专业优势塑造品牌，以过硬品质巩固品牌，以科技创新强化品牌，不断提高品牌附加值和影响力，让产品卓越、品牌卓著成为苏豪响亮名片</w:t>
      </w:r>
      <w:r>
        <w:rPr>
          <w:rFonts w:hint="eastAsia" w:ascii="Times New Roman" w:hAnsi="Times New Roman" w:eastAsiaTheme="minorEastAsia" w:cstheme="minorEastAsia"/>
          <w:i w:val="0"/>
          <w:caps w:val="0"/>
          <w:color w:val="000000"/>
          <w:spacing w:val="0"/>
          <w:sz w:val="32"/>
          <w:szCs w:val="32"/>
          <w:lang w:val="en-US" w:eastAsia="zh-CN"/>
        </w:rPr>
        <w:t>。</w:t>
      </w:r>
    </w:p>
    <w:p>
      <w:pPr>
        <w:spacing w:line="440" w:lineRule="exact"/>
        <w:ind w:firstLine="608" w:firstLineChars="200"/>
        <w:jc w:val="right"/>
        <w:rPr>
          <w:rFonts w:hint="eastAsia" w:ascii="Times New Roman" w:hAnsi="Times New Roman" w:eastAsia="方正楷体_GBK" w:cs="Times New Roman"/>
          <w:bCs/>
          <w:sz w:val="32"/>
          <w:szCs w:val="32"/>
          <w:lang w:val="en-US" w:eastAsia="zh-CN"/>
        </w:rPr>
      </w:pPr>
      <w:r>
        <w:rPr>
          <w:rFonts w:hint="default" w:ascii="方正楷体_GBK" w:hAnsi="方正楷体_GBK" w:eastAsia="方正楷体_GBK" w:cs="方正楷体_GBK"/>
          <w:b/>
          <w:bCs/>
          <w:color w:val="FF0000"/>
          <w:sz w:val="32"/>
          <w:szCs w:val="32"/>
          <w:lang w:val="en-US" w:eastAsia="zh-CN"/>
        </w:rPr>
        <w:t>（来源：</w:t>
      </w:r>
      <w:r>
        <w:rPr>
          <w:rFonts w:hint="eastAsia" w:ascii="方正楷体_GBK" w:hAnsi="方正楷体_GBK" w:eastAsia="方正楷体_GBK" w:cs="方正楷体_GBK"/>
          <w:b/>
          <w:bCs/>
          <w:color w:val="FF0000"/>
          <w:sz w:val="32"/>
          <w:szCs w:val="32"/>
          <w:lang w:val="en-US" w:eastAsia="zh-CN"/>
        </w:rPr>
        <w:t>苏豪控股集团官网）</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700" w:lineRule="exact"/>
        <w:contextualSpacing/>
        <w:jc w:val="center"/>
        <w:textAlignment w:val="auto"/>
        <w:outlineLvl w:val="1"/>
        <w:rPr>
          <w:rFonts w:hint="eastAsia" w:ascii="Times New Roman" w:hAnsi="Times New Roman" w:eastAsia="华文新魏" w:cs="Times New Roman"/>
          <w:b/>
          <w:color w:val="FF0000"/>
          <w:spacing w:val="28"/>
          <w:kern w:val="36"/>
          <w:sz w:val="52"/>
          <w:szCs w:val="52"/>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700" w:lineRule="exact"/>
        <w:contextualSpacing/>
        <w:jc w:val="center"/>
        <w:textAlignment w:val="auto"/>
        <w:outlineLvl w:val="1"/>
        <w:rPr>
          <w:rFonts w:hint="eastAsia" w:ascii="Times New Roman" w:hAnsi="Times New Roman" w:eastAsia="华文新魏" w:cs="Times New Roman"/>
          <w:b/>
          <w:color w:val="FF0000"/>
          <w:spacing w:val="28"/>
          <w:kern w:val="36"/>
          <w:sz w:val="52"/>
          <w:szCs w:val="52"/>
          <w:lang w:val="en-US" w:eastAsia="zh-CN"/>
        </w:rPr>
      </w:pPr>
      <w:r>
        <w:rPr>
          <w:rFonts w:hint="eastAsia" w:ascii="Times New Roman" w:hAnsi="Times New Roman" w:eastAsia="华文新魏" w:cs="Times New Roman"/>
          <w:b/>
          <w:color w:val="FF0000"/>
          <w:spacing w:val="28"/>
          <w:kern w:val="36"/>
          <w:sz w:val="52"/>
          <w:szCs w:val="52"/>
          <w:lang w:val="en-US" w:eastAsia="zh-CN"/>
        </w:rPr>
        <w:t>促多方合作 协鑫集成为实现</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700" w:lineRule="exact"/>
        <w:contextualSpacing/>
        <w:jc w:val="center"/>
        <w:textAlignment w:val="auto"/>
        <w:outlineLvl w:val="1"/>
        <w:rPr>
          <w:rFonts w:hint="eastAsia" w:ascii="Times New Roman" w:hAnsi="Times New Roman" w:eastAsia="华文新魏" w:cs="Times New Roman"/>
          <w:b/>
          <w:color w:val="FF0000"/>
          <w:spacing w:val="28"/>
          <w:kern w:val="36"/>
          <w:sz w:val="52"/>
          <w:szCs w:val="52"/>
          <w:lang w:val="en-US" w:eastAsia="zh-CN"/>
        </w:rPr>
      </w:pPr>
      <w:r>
        <w:rPr>
          <w:rFonts w:hint="eastAsia" w:ascii="Times New Roman" w:hAnsi="Times New Roman" w:eastAsia="华文新魏" w:cs="Times New Roman"/>
          <w:b/>
          <w:color w:val="FF0000"/>
          <w:spacing w:val="28"/>
          <w:kern w:val="36"/>
          <w:sz w:val="52"/>
          <w:szCs w:val="52"/>
          <w:lang w:val="en-US" w:eastAsia="zh-CN"/>
        </w:rPr>
        <w:t>零碳未来释放“全新动能”</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textAlignment w:val="auto"/>
        <w:outlineLvl w:val="9"/>
        <w:rPr>
          <w:rFonts w:hint="eastAsia" w:ascii="Times New Roman" w:hAnsi="Times New Roman" w:eastAsiaTheme="minorEastAsia" w:cstheme="minorEastAsia"/>
          <w:i w:val="0"/>
          <w:caps w:val="0"/>
          <w:color w:val="000000"/>
          <w:spacing w:val="0"/>
          <w:sz w:val="32"/>
          <w:szCs w:val="32"/>
          <w:lang w:val="en-US" w:eastAsia="zh-CN"/>
        </w:rPr>
      </w:pPr>
      <w:r>
        <w:rPr>
          <w:rFonts w:hint="eastAsia" w:ascii="Times New Roman" w:hAnsi="Times New Roman" w:eastAsiaTheme="minorEastAsia" w:cstheme="minorEastAsia"/>
          <w:i w:val="0"/>
          <w:caps w:val="0"/>
          <w:color w:val="000000"/>
          <w:spacing w:val="0"/>
          <w:sz w:val="32"/>
          <w:szCs w:val="32"/>
          <w:lang w:val="en-US" w:eastAsia="zh-CN"/>
        </w:rPr>
        <w:t>近</w:t>
      </w:r>
      <w:r>
        <w:rPr>
          <w:rFonts w:hint="default" w:ascii="Times New Roman" w:hAnsi="Times New Roman" w:eastAsiaTheme="minorEastAsia" w:cstheme="minorEastAsia"/>
          <w:i w:val="0"/>
          <w:caps w:val="0"/>
          <w:color w:val="000000"/>
          <w:spacing w:val="0"/>
          <w:sz w:val="32"/>
          <w:szCs w:val="32"/>
          <w:lang w:val="en-US" w:eastAsia="zh-CN"/>
        </w:rPr>
        <w:t>日，</w:t>
      </w:r>
      <w:r>
        <w:rPr>
          <w:rFonts w:hint="eastAsia" w:ascii="Times New Roman" w:hAnsi="Times New Roman" w:eastAsiaTheme="minorEastAsia" w:cstheme="minorEastAsia"/>
          <w:i w:val="0"/>
          <w:caps w:val="0"/>
          <w:color w:val="000000"/>
          <w:spacing w:val="0"/>
          <w:sz w:val="32"/>
          <w:szCs w:val="32"/>
          <w:lang w:val="en-US" w:eastAsia="zh-CN"/>
        </w:rPr>
        <w:t>我会副会长单位——</w:t>
      </w:r>
      <w:r>
        <w:rPr>
          <w:rFonts w:hint="default" w:ascii="Times New Roman" w:hAnsi="Times New Roman" w:eastAsiaTheme="minorEastAsia" w:cstheme="minorEastAsia"/>
          <w:i w:val="0"/>
          <w:caps w:val="0"/>
          <w:color w:val="000000"/>
          <w:spacing w:val="0"/>
          <w:sz w:val="32"/>
          <w:szCs w:val="32"/>
          <w:lang w:val="en-US" w:eastAsia="zh-CN"/>
        </w:rPr>
        <w:t>协鑫集成科技股份有限公司与德国莱茵TÜV集团、蚂蚁数科在协鑫能源中心就“</w:t>
      </w:r>
      <w:r>
        <w:rPr>
          <w:rFonts w:hint="eastAsia" w:ascii="Times New Roman" w:hAnsi="Times New Roman" w:eastAsiaTheme="minorEastAsia" w:cstheme="minorEastAsia"/>
          <w:i w:val="0"/>
          <w:caps w:val="0"/>
          <w:color w:val="000000"/>
          <w:spacing w:val="0"/>
          <w:sz w:val="32"/>
          <w:szCs w:val="32"/>
          <w:lang w:val="en-US" w:eastAsia="zh-CN"/>
        </w:rPr>
        <w:t>加大双碳战略深度合作”召开重要会议。旨在促成多方合作，整合多方优势资源，为构建零碳未来注入强大而持久的“全新动能”。</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textAlignment w:val="auto"/>
        <w:outlineLvl w:val="9"/>
        <w:rPr>
          <w:rFonts w:hint="eastAsia" w:ascii="Times New Roman" w:hAnsi="Times New Roman" w:eastAsiaTheme="minorEastAsia" w:cstheme="minorEastAsia"/>
          <w:i w:val="0"/>
          <w:caps w:val="0"/>
          <w:color w:val="000000"/>
          <w:spacing w:val="0"/>
          <w:sz w:val="32"/>
          <w:szCs w:val="32"/>
          <w:lang w:val="en-US" w:eastAsia="zh-CN"/>
        </w:rPr>
      </w:pPr>
      <w:r>
        <w:rPr>
          <w:rFonts w:hint="eastAsia" w:ascii="Times New Roman" w:hAnsi="Times New Roman" w:eastAsiaTheme="minorEastAsia" w:cstheme="minorEastAsia"/>
          <w:i w:val="0"/>
          <w:caps w:val="0"/>
          <w:color w:val="000000"/>
          <w:spacing w:val="0"/>
          <w:sz w:val="32"/>
          <w:szCs w:val="32"/>
          <w:lang w:val="en-US" w:eastAsia="zh-CN"/>
        </w:rPr>
        <w:t>会间，各方领导团队对已取得显著成效的【协鑫碳链】项目给予了高度评价，并以此为基础探讨进一步深化合作的可能。协鑫集成首席运营官郑任表示：“协鑫正在构建一个去中心化的具有国际权威认证和高度数字化特点的光伏产业链溯源、产品碳足迹与组织碳管理一体化的平台，真实的来体现协鑫的低碳产品，期望在会中达成多方共同创新合作，整合先进的方法、优势的资源与顶尖的科技来推动光伏行业绿色转型。”</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textAlignment w:val="auto"/>
        <w:outlineLvl w:val="9"/>
        <w:rPr>
          <w:rFonts w:hint="eastAsia" w:ascii="Times New Roman" w:hAnsi="Times New Roman" w:eastAsiaTheme="minorEastAsia" w:cstheme="minorEastAsia"/>
          <w:i w:val="0"/>
          <w:caps w:val="0"/>
          <w:color w:val="000000"/>
          <w:spacing w:val="0"/>
          <w:sz w:val="32"/>
          <w:szCs w:val="32"/>
          <w:lang w:val="en-US" w:eastAsia="zh-CN"/>
        </w:rPr>
      </w:pPr>
      <w:r>
        <w:rPr>
          <w:rFonts w:hint="eastAsia" w:ascii="Times New Roman" w:hAnsi="Times New Roman" w:eastAsiaTheme="minorEastAsia" w:cstheme="minorEastAsia"/>
          <w:i w:val="0"/>
          <w:caps w:val="0"/>
          <w:color w:val="000000"/>
          <w:spacing w:val="0"/>
          <w:sz w:val="32"/>
          <w:szCs w:val="32"/>
          <w:lang w:val="en-US" w:eastAsia="zh-CN"/>
        </w:rPr>
        <w:t>协鑫集成、协鑫科技、德国莱茵TÜV集团和蚂蚁数科一致认为，通过协鑫集成在光伏领域的技术研发优势与项目实施能力、德国莱茵TÜV集团严谨专业的国际化碳排放评估体系与质量保证服务，以及蚂蚁数科强大的数字科技实力和创新金融服务，多方优势互补，可以形成全新的商业合作模式，有力促进【协鑫碳链】产品与平台的高效落地与广泛推广。</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textAlignment w:val="auto"/>
        <w:outlineLvl w:val="9"/>
        <w:rPr>
          <w:rFonts w:hint="eastAsia" w:ascii="Times New Roman" w:hAnsi="Times New Roman" w:eastAsiaTheme="minorEastAsia" w:cstheme="minorEastAsia"/>
          <w:i w:val="0"/>
          <w:caps w:val="0"/>
          <w:color w:val="000000"/>
          <w:spacing w:val="0"/>
          <w:sz w:val="32"/>
          <w:szCs w:val="32"/>
          <w:lang w:val="en-US" w:eastAsia="zh-CN"/>
        </w:rPr>
      </w:pPr>
      <w:r>
        <w:rPr>
          <w:rFonts w:hint="eastAsia" w:ascii="Times New Roman" w:hAnsi="Times New Roman" w:eastAsiaTheme="minorEastAsia" w:cstheme="minorEastAsia"/>
          <w:i w:val="0"/>
          <w:caps w:val="0"/>
          <w:color w:val="000000"/>
          <w:spacing w:val="0"/>
          <w:sz w:val="32"/>
          <w:szCs w:val="32"/>
          <w:lang w:val="en-US" w:eastAsia="zh-CN"/>
        </w:rPr>
        <w:t>此次会议标志着协鑫集成、协鑫科技与德国莱茵TÜV集团、蚂蚁数科战略合作的新阶段，也预示着开启国际合作新篇章。协鑫集成将紧跟绿色低碳智能化趋势，持续坚守绿色发展原则、深度践行ESG理念，致力于打造全球领先的一站式智慧光储系统集成商，成为可持续发展道路上的长期主义者。</w:t>
      </w:r>
    </w:p>
    <w:p>
      <w:pPr>
        <w:spacing w:line="440" w:lineRule="exact"/>
        <w:jc w:val="right"/>
        <w:rPr>
          <w:rFonts w:hint="default" w:ascii="Times New Roman" w:hAnsi="Times New Roman" w:eastAsia="方正楷体_GBK" w:cs="Times New Roman"/>
          <w:bCs/>
          <w:sz w:val="32"/>
          <w:szCs w:val="32"/>
        </w:rPr>
      </w:pPr>
      <w:r>
        <w:rPr>
          <w:rFonts w:hint="default" w:ascii="方正楷体_GBK" w:hAnsi="方正楷体_GBK" w:eastAsia="方正楷体_GBK" w:cs="方正楷体_GBK"/>
          <w:b/>
          <w:bCs/>
          <w:color w:val="FF0000"/>
          <w:sz w:val="32"/>
          <w:szCs w:val="32"/>
          <w:lang w:val="en-US" w:eastAsia="zh-CN"/>
        </w:rPr>
        <w:t>（来源：</w:t>
      </w:r>
      <w:r>
        <w:rPr>
          <w:rFonts w:hint="eastAsia" w:ascii="方正楷体_GBK" w:hAnsi="方正楷体_GBK" w:eastAsia="方正楷体_GBK" w:cs="方正楷体_GBK"/>
          <w:b/>
          <w:bCs/>
          <w:color w:val="FF0000"/>
          <w:sz w:val="32"/>
          <w:szCs w:val="32"/>
          <w:lang w:val="en-US" w:eastAsia="zh-CN"/>
        </w:rPr>
        <w:t>协鑫集成微信公众号</w:t>
      </w:r>
      <w:r>
        <w:rPr>
          <w:rFonts w:hint="default" w:ascii="方正楷体_GBK" w:hAnsi="方正楷体_GBK" w:eastAsia="方正楷体_GBK" w:cs="方正楷体_GBK"/>
          <w:b/>
          <w:bCs/>
          <w:color w:val="FF0000"/>
          <w:sz w:val="32"/>
          <w:szCs w:val="32"/>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700" w:lineRule="exact"/>
        <w:contextualSpacing/>
        <w:jc w:val="center"/>
        <w:textAlignment w:val="auto"/>
        <w:outlineLvl w:val="1"/>
        <w:rPr>
          <w:rFonts w:hint="eastAsia" w:ascii="Times New Roman" w:hAnsi="Times New Roman" w:eastAsia="华文新魏" w:cs="Times New Roman"/>
          <w:b/>
          <w:color w:val="FF0000"/>
          <w:spacing w:val="28"/>
          <w:kern w:val="36"/>
          <w:sz w:val="52"/>
          <w:szCs w:val="52"/>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700" w:lineRule="exact"/>
        <w:contextualSpacing/>
        <w:jc w:val="center"/>
        <w:textAlignment w:val="auto"/>
        <w:outlineLvl w:val="1"/>
        <w:rPr>
          <w:rFonts w:hint="eastAsia" w:ascii="Times New Roman" w:hAnsi="Times New Roman" w:eastAsia="华文新魏" w:cs="Times New Roman"/>
          <w:b/>
          <w:color w:val="FF0000"/>
          <w:spacing w:val="28"/>
          <w:kern w:val="36"/>
          <w:sz w:val="52"/>
          <w:szCs w:val="52"/>
          <w:lang w:val="en-US" w:eastAsia="zh-CN"/>
        </w:rPr>
      </w:pPr>
      <w:r>
        <w:rPr>
          <w:rFonts w:hint="eastAsia" w:ascii="Times New Roman" w:hAnsi="Times New Roman" w:eastAsia="华文新魏" w:cs="Times New Roman"/>
          <w:b/>
          <w:color w:val="FF0000"/>
          <w:spacing w:val="28"/>
          <w:kern w:val="36"/>
          <w:sz w:val="52"/>
          <w:szCs w:val="52"/>
          <w:lang w:val="en-US" w:eastAsia="zh-CN"/>
        </w:rPr>
        <w:t>龙腾特钢PC钢棒、耐磨球</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700" w:lineRule="exact"/>
        <w:contextualSpacing/>
        <w:jc w:val="center"/>
        <w:textAlignment w:val="auto"/>
        <w:outlineLvl w:val="1"/>
        <w:rPr>
          <w:rFonts w:hint="eastAsia" w:ascii="Times New Roman" w:hAnsi="Times New Roman" w:eastAsia="华文新魏" w:cs="Times New Roman"/>
          <w:b/>
          <w:color w:val="FF0000"/>
          <w:spacing w:val="28"/>
          <w:kern w:val="36"/>
          <w:sz w:val="52"/>
          <w:szCs w:val="52"/>
          <w:lang w:val="en-US" w:eastAsia="zh-CN"/>
        </w:rPr>
      </w:pPr>
      <w:r>
        <w:rPr>
          <w:rFonts w:hint="eastAsia" w:ascii="Times New Roman" w:hAnsi="Times New Roman" w:eastAsia="华文新魏" w:cs="Times New Roman"/>
          <w:b/>
          <w:color w:val="FF0000"/>
          <w:spacing w:val="28"/>
          <w:kern w:val="36"/>
          <w:sz w:val="52"/>
          <w:szCs w:val="52"/>
          <w:lang w:val="en-US" w:eastAsia="zh-CN"/>
        </w:rPr>
        <w:t>再次荣获制造业“单项冠军”</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textAlignment w:val="auto"/>
        <w:outlineLvl w:val="9"/>
        <w:rPr>
          <w:rFonts w:hint="eastAsia" w:ascii="Times New Roman" w:hAnsi="Times New Roman" w:eastAsiaTheme="minorEastAsia" w:cstheme="minorEastAsia"/>
          <w:i w:val="0"/>
          <w:caps w:val="0"/>
          <w:color w:val="000000"/>
          <w:spacing w:val="0"/>
          <w:sz w:val="32"/>
          <w:szCs w:val="32"/>
          <w:lang w:val="en-US" w:eastAsia="zh-CN"/>
        </w:rPr>
      </w:pPr>
      <w:r>
        <w:rPr>
          <w:rFonts w:hint="eastAsia" w:ascii="Times New Roman" w:hAnsi="Times New Roman" w:eastAsiaTheme="minorEastAsia" w:cstheme="minorEastAsia"/>
          <w:i w:val="0"/>
          <w:caps w:val="0"/>
          <w:color w:val="000000"/>
          <w:spacing w:val="0"/>
          <w:sz w:val="32"/>
          <w:szCs w:val="32"/>
          <w:lang w:val="en-US" w:eastAsia="zh-CN"/>
        </w:rPr>
        <w:t>近日，工信部公布通过复核的第二批、第五批制造业单项冠军企业名单，我会理事单位——常熟市龙腾特种钢有限公司生产的预应力混凝土用钢棒和常熟市龙特耐磨球有限公司生产的研磨机用研磨钢球再次携手登上“冠军宝座”。</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textAlignment w:val="auto"/>
        <w:outlineLvl w:val="9"/>
        <w:rPr>
          <w:rFonts w:hint="eastAsia" w:ascii="Times New Roman" w:hAnsi="Times New Roman" w:eastAsiaTheme="minorEastAsia" w:cstheme="minorEastAsia"/>
          <w:i w:val="0"/>
          <w:caps w:val="0"/>
          <w:color w:val="000000"/>
          <w:spacing w:val="0"/>
          <w:sz w:val="32"/>
          <w:szCs w:val="32"/>
          <w:lang w:val="en-US" w:eastAsia="zh-CN"/>
        </w:rPr>
      </w:pPr>
      <w:r>
        <w:rPr>
          <w:rFonts w:hint="eastAsia" w:ascii="Times New Roman" w:hAnsi="Times New Roman" w:eastAsiaTheme="minorEastAsia" w:cstheme="minorEastAsia"/>
          <w:i w:val="0"/>
          <w:caps w:val="0"/>
          <w:color w:val="000000"/>
          <w:spacing w:val="0"/>
          <w:sz w:val="32"/>
          <w:szCs w:val="32"/>
          <w:lang w:val="en-US" w:eastAsia="zh-CN"/>
        </w:rPr>
        <w:t>龙腾特钢始终坚持“延伸产业链，提升价值链，打通供应链”，在细分市场谋求差异化提升，耦合式发展“专精特新”产品，现已成为集传统产业及深加工为一体的综合性钢铁企业。公司三大主导产品造船工业用热轧船用型钢、金属选矿用热轧热锻耐磨钢球、建筑工业用高强度预应力混凝土用钢棒在品质品牌、市场份额、服务质量等方面均稳居国内同行业领军地位。同时，为开拓下游产品市场，打造钢材全产业链产品体系，龙腾特钢精心培育造船、高铁、桥梁等用各类焊材焊丝、石油、天然气输送管道法兰、新能源汽车锻件、高端模具钢、车辆一体化压铸模架和模芯材料等系列产品，为公司持续高质量发展注入新的活力。</w:t>
      </w:r>
    </w:p>
    <w:p>
      <w:pPr>
        <w:spacing w:line="440" w:lineRule="exact"/>
        <w:jc w:val="right"/>
        <w:rPr>
          <w:rFonts w:hint="default" w:ascii="方正楷体_GBK" w:hAnsi="方正楷体_GBK" w:eastAsia="方正楷体_GBK" w:cs="方正楷体_GBK"/>
          <w:b/>
          <w:bCs/>
          <w:color w:val="FF0000"/>
          <w:sz w:val="32"/>
          <w:szCs w:val="32"/>
          <w:lang w:val="en-US" w:eastAsia="zh-CN"/>
        </w:rPr>
      </w:pPr>
      <w:r>
        <w:rPr>
          <w:rFonts w:hint="default" w:ascii="方正楷体_GBK" w:hAnsi="方正楷体_GBK" w:eastAsia="方正楷体_GBK" w:cs="方正楷体_GBK"/>
          <w:b/>
          <w:bCs/>
          <w:color w:val="FF0000"/>
          <w:sz w:val="32"/>
          <w:szCs w:val="32"/>
          <w:lang w:val="en-US" w:eastAsia="zh-CN"/>
        </w:rPr>
        <w:t>（来源：</w:t>
      </w:r>
      <w:r>
        <w:rPr>
          <w:rFonts w:hint="eastAsia" w:ascii="方正楷体_GBK" w:hAnsi="方正楷体_GBK" w:eastAsia="方正楷体_GBK" w:cs="方正楷体_GBK"/>
          <w:b/>
          <w:bCs/>
          <w:color w:val="FF0000"/>
          <w:sz w:val="32"/>
          <w:szCs w:val="32"/>
          <w:lang w:val="en-US" w:eastAsia="zh-CN"/>
        </w:rPr>
        <w:t>龙腾特钢微信公众号</w:t>
      </w:r>
      <w:r>
        <w:rPr>
          <w:rFonts w:hint="default" w:ascii="方正楷体_GBK" w:hAnsi="方正楷体_GBK" w:eastAsia="方正楷体_GBK" w:cs="方正楷体_GBK"/>
          <w:b/>
          <w:bCs/>
          <w:color w:val="FF0000"/>
          <w:sz w:val="32"/>
          <w:szCs w:val="32"/>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exact"/>
        <w:contextualSpacing/>
        <w:jc w:val="center"/>
        <w:textAlignment w:val="auto"/>
        <w:outlineLvl w:val="1"/>
        <w:rPr>
          <w:rFonts w:hint="default" w:ascii="Times New Roman" w:hAnsi="Times New Roman" w:eastAsia="华文新魏" w:cs="Times New Roman"/>
          <w:b/>
          <w:color w:val="FF0000"/>
          <w:spacing w:val="0"/>
          <w:kern w:val="36"/>
          <w:sz w:val="52"/>
          <w:szCs w:val="52"/>
          <w:lang w:val="en-US" w:eastAsia="zh-CN"/>
        </w:rPr>
      </w:pPr>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魏碑简体">
    <w:altName w:val="微软雅黑"/>
    <w:panose1 w:val="02010601030101010101"/>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FontAwesome">
    <w:altName w:val="Segoe Print"/>
    <w:panose1 w:val="00000000000000000000"/>
    <w:charset w:val="00"/>
    <w:family w:val="auto"/>
    <w:pitch w:val="default"/>
    <w:sig w:usb0="00000000" w:usb1="00000000" w:usb2="00000000" w:usb3="00000000" w:csb0="00000000" w:csb1="00000000"/>
  </w:font>
  <w:font w:name="anticon">
    <w:altName w:val="Segoe Print"/>
    <w:panose1 w:val="00000000000000000000"/>
    <w:charset w:val="00"/>
    <w:family w:val="auto"/>
    <w:pitch w:val="default"/>
    <w:sig w:usb0="00000000" w:usb1="00000000" w:usb2="00000000" w:usb3="00000000" w:csb0="00000000" w:csb1="00000000"/>
  </w:font>
  <w:font w:name="menu">
    <w:altName w:val="Segoe Print"/>
    <w:panose1 w:val="00000000000000000000"/>
    <w:charset w:val="00"/>
    <w:family w:val="auto"/>
    <w:pitch w:val="default"/>
    <w:sig w:usb0="00000000" w:usb1="00000000" w:usb2="00000000" w:usb3="00000000" w:csb0="00000000" w:csb1="00000000"/>
  </w:font>
  <w:font w:name="icon-coms">
    <w:altName w:val="Segoe Print"/>
    <w:panose1 w:val="00000000000000000000"/>
    <w:charset w:val="00"/>
    <w:family w:val="auto"/>
    <w:pitch w:val="default"/>
    <w:sig w:usb0="00000000" w:usb1="00000000" w:usb2="00000000" w:usb3="00000000" w:csb0="00000000" w:csb1="00000000"/>
  </w:font>
  <w:font w:name="slick">
    <w:altName w:val="Segoe Print"/>
    <w:panose1 w:val="00000000000000000000"/>
    <w:charset w:val="00"/>
    <w:family w:val="auto"/>
    <w:pitch w:val="default"/>
    <w:sig w:usb0="00000000" w:usb1="00000000" w:usb2="00000000" w:usb3="00000000" w:csb0="00000000" w:csb1="00000000"/>
  </w:font>
  <w:font w:name="icon-portal">
    <w:altName w:val="Segoe Print"/>
    <w:panose1 w:val="00000000000000000000"/>
    <w:charset w:val="00"/>
    <w:family w:val="auto"/>
    <w:pitch w:val="default"/>
    <w:sig w:usb0="00000000" w:usb1="00000000" w:usb2="00000000" w:usb3="00000000" w:csb0="00000000" w:csb1="00000000"/>
  </w:font>
  <w:font w:name="icon-dev">
    <w:altName w:val="Segoe Print"/>
    <w:panose1 w:val="00000000000000000000"/>
    <w:charset w:val="00"/>
    <w:family w:val="auto"/>
    <w:pitch w:val="default"/>
    <w:sig w:usb0="00000000" w:usb1="00000000" w:usb2="00000000" w:usb3="00000000" w:csb0="00000000" w:csb1="00000000"/>
  </w:font>
  <w:font w:name="icon-coms02">
    <w:altName w:val="Segoe Print"/>
    <w:panose1 w:val="00000000000000000000"/>
    <w:charset w:val="00"/>
    <w:family w:val="auto"/>
    <w:pitch w:val="default"/>
    <w:sig w:usb0="00000000" w:usb1="00000000" w:usb2="00000000" w:usb3="00000000" w:csb0="00000000" w:csb1="00000000"/>
  </w:font>
  <w:font w:name="icon-doc">
    <w:altName w:val="Segoe Print"/>
    <w:panose1 w:val="00000000000000000000"/>
    <w:charset w:val="00"/>
    <w:family w:val="auto"/>
    <w:pitch w:val="default"/>
    <w:sig w:usb0="00000000" w:usb1="00000000" w:usb2="00000000" w:usb3="00000000" w:csb0="00000000" w:csb1="00000000"/>
  </w:font>
  <w:font w:name="Icon-coms03">
    <w:altName w:val="Segoe Print"/>
    <w:panose1 w:val="00000000000000000000"/>
    <w:charset w:val="00"/>
    <w:family w:val="auto"/>
    <w:pitch w:val="default"/>
    <w:sig w:usb0="00000000" w:usb1="00000000" w:usb2="00000000" w:usb3="00000000" w:csb0="00000000" w:csb1="00000000"/>
  </w:font>
  <w:font w:name="wevicon">
    <w:altName w:val="Segoe Print"/>
    <w:panose1 w:val="00000000000000000000"/>
    <w:charset w:val="00"/>
    <w:family w:val="auto"/>
    <w:pitch w:val="default"/>
    <w:sig w:usb0="00000000" w:usb1="00000000" w:usb2="00000000" w:usb3="00000000" w:csb0="00000000" w:csb1="00000000"/>
  </w:font>
  <w:font w:name="icon-men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-235585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18.55pt;height:144pt;width:144pt;mso-position-horizontal-relative:margin;mso-wrap-style:none;z-index:251659264;mso-width-relative:page;mso-height-relative:page;" filled="f" stroked="f" coordsize="21600,21600" o:gfxdata="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jkjYdYAAAAIAQAA&#10;DwAAAAAAAAABACAAAAAiAAAAZHJzL2Rvd25yZXYueG1sUEsBAhQAFAAAAAgAh07iQCOFi7YbAgAA&#10;IQQAAA4AAAAAAAAAAQAgAAAAJQEAAGRycy9lMm9Eb2MueG1sUEsFBgAAAAAGAAYAWQEAALIFAAAA&#10;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A0554E"/>
    <w:rsid w:val="00A55B3B"/>
    <w:rsid w:val="00B35803"/>
    <w:rsid w:val="00B45E3E"/>
    <w:rsid w:val="00B528B9"/>
    <w:rsid w:val="00C16462"/>
    <w:rsid w:val="00C66488"/>
    <w:rsid w:val="00CA656E"/>
    <w:rsid w:val="00CE04E4"/>
    <w:rsid w:val="00D0085C"/>
    <w:rsid w:val="00D9651F"/>
    <w:rsid w:val="00DB54B3"/>
    <w:rsid w:val="00DF053C"/>
    <w:rsid w:val="00E278B0"/>
    <w:rsid w:val="00E76B4E"/>
    <w:rsid w:val="00FC3867"/>
    <w:rsid w:val="010007F1"/>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730647"/>
    <w:rsid w:val="017F7312"/>
    <w:rsid w:val="0183354F"/>
    <w:rsid w:val="018A4341"/>
    <w:rsid w:val="018D1ED5"/>
    <w:rsid w:val="018E0532"/>
    <w:rsid w:val="01944C0D"/>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277DB"/>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B1EF4"/>
    <w:rsid w:val="027D39C5"/>
    <w:rsid w:val="02842B55"/>
    <w:rsid w:val="02850B1B"/>
    <w:rsid w:val="028E239B"/>
    <w:rsid w:val="028E669E"/>
    <w:rsid w:val="02945151"/>
    <w:rsid w:val="02994D24"/>
    <w:rsid w:val="02AA4579"/>
    <w:rsid w:val="02B452E0"/>
    <w:rsid w:val="02B7449E"/>
    <w:rsid w:val="02B93913"/>
    <w:rsid w:val="02C7326C"/>
    <w:rsid w:val="02CA2014"/>
    <w:rsid w:val="02CE36F0"/>
    <w:rsid w:val="02D253BA"/>
    <w:rsid w:val="02D664A5"/>
    <w:rsid w:val="02D70120"/>
    <w:rsid w:val="02E746B3"/>
    <w:rsid w:val="02F03F7A"/>
    <w:rsid w:val="02F04987"/>
    <w:rsid w:val="02F3072B"/>
    <w:rsid w:val="02F4686A"/>
    <w:rsid w:val="02F50E1A"/>
    <w:rsid w:val="02FC365E"/>
    <w:rsid w:val="03032EA1"/>
    <w:rsid w:val="03055083"/>
    <w:rsid w:val="030A33B2"/>
    <w:rsid w:val="0312457C"/>
    <w:rsid w:val="03173E54"/>
    <w:rsid w:val="03276EB0"/>
    <w:rsid w:val="03320DD5"/>
    <w:rsid w:val="03367B19"/>
    <w:rsid w:val="033F3094"/>
    <w:rsid w:val="033F5E23"/>
    <w:rsid w:val="0341739D"/>
    <w:rsid w:val="034A5312"/>
    <w:rsid w:val="035906B9"/>
    <w:rsid w:val="035A07AB"/>
    <w:rsid w:val="035F7880"/>
    <w:rsid w:val="036572E0"/>
    <w:rsid w:val="036773BE"/>
    <w:rsid w:val="036B41D2"/>
    <w:rsid w:val="03745931"/>
    <w:rsid w:val="0375270B"/>
    <w:rsid w:val="0376026A"/>
    <w:rsid w:val="03763E10"/>
    <w:rsid w:val="03795E56"/>
    <w:rsid w:val="038F00BD"/>
    <w:rsid w:val="038F07EB"/>
    <w:rsid w:val="039F6B79"/>
    <w:rsid w:val="03A054FE"/>
    <w:rsid w:val="03A634A2"/>
    <w:rsid w:val="03A710E3"/>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C1175"/>
    <w:rsid w:val="042E72BA"/>
    <w:rsid w:val="04361A54"/>
    <w:rsid w:val="043837D8"/>
    <w:rsid w:val="043F0FCC"/>
    <w:rsid w:val="0458216E"/>
    <w:rsid w:val="04633D2A"/>
    <w:rsid w:val="046441B2"/>
    <w:rsid w:val="0470619B"/>
    <w:rsid w:val="047264E0"/>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92750"/>
    <w:rsid w:val="04ED1D07"/>
    <w:rsid w:val="04F33CBA"/>
    <w:rsid w:val="04FB0B72"/>
    <w:rsid w:val="05006805"/>
    <w:rsid w:val="05017788"/>
    <w:rsid w:val="051142A3"/>
    <w:rsid w:val="05150D13"/>
    <w:rsid w:val="052054D4"/>
    <w:rsid w:val="052C7639"/>
    <w:rsid w:val="054A7C8A"/>
    <w:rsid w:val="055D26AF"/>
    <w:rsid w:val="056534E0"/>
    <w:rsid w:val="056834A8"/>
    <w:rsid w:val="05684832"/>
    <w:rsid w:val="056C0F36"/>
    <w:rsid w:val="056E79C6"/>
    <w:rsid w:val="057A799E"/>
    <w:rsid w:val="058647BE"/>
    <w:rsid w:val="05880374"/>
    <w:rsid w:val="05881910"/>
    <w:rsid w:val="05913966"/>
    <w:rsid w:val="059F17BF"/>
    <w:rsid w:val="05A259F9"/>
    <w:rsid w:val="05A72CCC"/>
    <w:rsid w:val="05A73DC5"/>
    <w:rsid w:val="05B336D5"/>
    <w:rsid w:val="05CC2A3B"/>
    <w:rsid w:val="05CD0D9A"/>
    <w:rsid w:val="05CF249D"/>
    <w:rsid w:val="05D14319"/>
    <w:rsid w:val="05D714EA"/>
    <w:rsid w:val="05E536E6"/>
    <w:rsid w:val="05EA1C44"/>
    <w:rsid w:val="05F2445C"/>
    <w:rsid w:val="06077942"/>
    <w:rsid w:val="060A0D89"/>
    <w:rsid w:val="060C359D"/>
    <w:rsid w:val="060F3722"/>
    <w:rsid w:val="062B0B83"/>
    <w:rsid w:val="062C6587"/>
    <w:rsid w:val="062D67C8"/>
    <w:rsid w:val="06301A1B"/>
    <w:rsid w:val="0633380C"/>
    <w:rsid w:val="0638362B"/>
    <w:rsid w:val="063E600A"/>
    <w:rsid w:val="06405659"/>
    <w:rsid w:val="064F5725"/>
    <w:rsid w:val="06510CDF"/>
    <w:rsid w:val="065C27A8"/>
    <w:rsid w:val="065F50DA"/>
    <w:rsid w:val="06602F2C"/>
    <w:rsid w:val="06626021"/>
    <w:rsid w:val="066D2CED"/>
    <w:rsid w:val="066E2C0B"/>
    <w:rsid w:val="06700010"/>
    <w:rsid w:val="06734EB6"/>
    <w:rsid w:val="067C24CF"/>
    <w:rsid w:val="068A1FDD"/>
    <w:rsid w:val="069002BE"/>
    <w:rsid w:val="06906B8C"/>
    <w:rsid w:val="069725BC"/>
    <w:rsid w:val="069A3A7C"/>
    <w:rsid w:val="06A24D7D"/>
    <w:rsid w:val="06A729E1"/>
    <w:rsid w:val="06AB1C7E"/>
    <w:rsid w:val="06AC05E7"/>
    <w:rsid w:val="06AF1D16"/>
    <w:rsid w:val="06AF3414"/>
    <w:rsid w:val="06B15237"/>
    <w:rsid w:val="06BA5EB2"/>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86D75"/>
    <w:rsid w:val="079A77BC"/>
    <w:rsid w:val="079D6C92"/>
    <w:rsid w:val="079E20C5"/>
    <w:rsid w:val="07A757F6"/>
    <w:rsid w:val="07A92FCD"/>
    <w:rsid w:val="07AB5A16"/>
    <w:rsid w:val="07C32EAB"/>
    <w:rsid w:val="07CE7516"/>
    <w:rsid w:val="07DA5629"/>
    <w:rsid w:val="07DE3B60"/>
    <w:rsid w:val="07E54B9E"/>
    <w:rsid w:val="08010DA7"/>
    <w:rsid w:val="08033960"/>
    <w:rsid w:val="080F3123"/>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75786E"/>
    <w:rsid w:val="0881684A"/>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D6D3B"/>
    <w:rsid w:val="08FB16E4"/>
    <w:rsid w:val="08FB2C3C"/>
    <w:rsid w:val="08FE2EDE"/>
    <w:rsid w:val="08FE5206"/>
    <w:rsid w:val="09140F8D"/>
    <w:rsid w:val="09155095"/>
    <w:rsid w:val="091D10D0"/>
    <w:rsid w:val="09210482"/>
    <w:rsid w:val="092105FC"/>
    <w:rsid w:val="09222AB2"/>
    <w:rsid w:val="09266115"/>
    <w:rsid w:val="093303B8"/>
    <w:rsid w:val="09446DB4"/>
    <w:rsid w:val="094811BB"/>
    <w:rsid w:val="094F18C1"/>
    <w:rsid w:val="0954257E"/>
    <w:rsid w:val="09583F76"/>
    <w:rsid w:val="095929D4"/>
    <w:rsid w:val="095A003F"/>
    <w:rsid w:val="095B02C8"/>
    <w:rsid w:val="09606CDC"/>
    <w:rsid w:val="09631FC1"/>
    <w:rsid w:val="09651D94"/>
    <w:rsid w:val="098A1F77"/>
    <w:rsid w:val="099872CF"/>
    <w:rsid w:val="09991A94"/>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A2B3C"/>
    <w:rsid w:val="09FA772F"/>
    <w:rsid w:val="09FB6D64"/>
    <w:rsid w:val="0A030CE9"/>
    <w:rsid w:val="0A0D0EE1"/>
    <w:rsid w:val="0A33530F"/>
    <w:rsid w:val="0A346C5C"/>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C2910"/>
    <w:rsid w:val="0ACC3151"/>
    <w:rsid w:val="0AD014F5"/>
    <w:rsid w:val="0AD16821"/>
    <w:rsid w:val="0AD45A3C"/>
    <w:rsid w:val="0AD60B60"/>
    <w:rsid w:val="0ADC78D2"/>
    <w:rsid w:val="0ADF4793"/>
    <w:rsid w:val="0AE11813"/>
    <w:rsid w:val="0AE3323E"/>
    <w:rsid w:val="0AEB11A6"/>
    <w:rsid w:val="0AEC3E44"/>
    <w:rsid w:val="0AEE609E"/>
    <w:rsid w:val="0AEF478A"/>
    <w:rsid w:val="0AF51E84"/>
    <w:rsid w:val="0B041299"/>
    <w:rsid w:val="0B062542"/>
    <w:rsid w:val="0B0E47F4"/>
    <w:rsid w:val="0B1C17AD"/>
    <w:rsid w:val="0B283787"/>
    <w:rsid w:val="0B2D6F6E"/>
    <w:rsid w:val="0B324CD2"/>
    <w:rsid w:val="0B345DB1"/>
    <w:rsid w:val="0B363DD8"/>
    <w:rsid w:val="0B3A4657"/>
    <w:rsid w:val="0B3C5BB9"/>
    <w:rsid w:val="0B4372E2"/>
    <w:rsid w:val="0B5A2079"/>
    <w:rsid w:val="0B5B5996"/>
    <w:rsid w:val="0B5C3E34"/>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C3258"/>
    <w:rsid w:val="0BDE3581"/>
    <w:rsid w:val="0BE52963"/>
    <w:rsid w:val="0BE85349"/>
    <w:rsid w:val="0BF57A28"/>
    <w:rsid w:val="0BF845E9"/>
    <w:rsid w:val="0BFA1A53"/>
    <w:rsid w:val="0C074F06"/>
    <w:rsid w:val="0C0B1E5B"/>
    <w:rsid w:val="0C146F99"/>
    <w:rsid w:val="0C1A584B"/>
    <w:rsid w:val="0C2275D5"/>
    <w:rsid w:val="0C2D70F9"/>
    <w:rsid w:val="0C342312"/>
    <w:rsid w:val="0C456335"/>
    <w:rsid w:val="0C53740C"/>
    <w:rsid w:val="0C563E70"/>
    <w:rsid w:val="0C631545"/>
    <w:rsid w:val="0C6E187C"/>
    <w:rsid w:val="0C7D4D8F"/>
    <w:rsid w:val="0C80052F"/>
    <w:rsid w:val="0C8C06D3"/>
    <w:rsid w:val="0C900DC2"/>
    <w:rsid w:val="0C980884"/>
    <w:rsid w:val="0C9961AF"/>
    <w:rsid w:val="0C9A50FF"/>
    <w:rsid w:val="0C9B3EE0"/>
    <w:rsid w:val="0C9C2E80"/>
    <w:rsid w:val="0CA20B1F"/>
    <w:rsid w:val="0CA44E41"/>
    <w:rsid w:val="0CA77405"/>
    <w:rsid w:val="0CA83489"/>
    <w:rsid w:val="0CA96FA5"/>
    <w:rsid w:val="0CAE5B1B"/>
    <w:rsid w:val="0CB224D8"/>
    <w:rsid w:val="0CB31FF7"/>
    <w:rsid w:val="0CB45BFD"/>
    <w:rsid w:val="0CB75099"/>
    <w:rsid w:val="0CB80D6E"/>
    <w:rsid w:val="0CBF360E"/>
    <w:rsid w:val="0CC10497"/>
    <w:rsid w:val="0CC30BC5"/>
    <w:rsid w:val="0CC42150"/>
    <w:rsid w:val="0CC45545"/>
    <w:rsid w:val="0CC71781"/>
    <w:rsid w:val="0CCB0FDF"/>
    <w:rsid w:val="0CDC1817"/>
    <w:rsid w:val="0CDC515C"/>
    <w:rsid w:val="0D0B2A13"/>
    <w:rsid w:val="0D112021"/>
    <w:rsid w:val="0D12133D"/>
    <w:rsid w:val="0D1F7151"/>
    <w:rsid w:val="0D200D54"/>
    <w:rsid w:val="0D2B7DB2"/>
    <w:rsid w:val="0D3152D9"/>
    <w:rsid w:val="0D384916"/>
    <w:rsid w:val="0D427E08"/>
    <w:rsid w:val="0D444358"/>
    <w:rsid w:val="0D4A1977"/>
    <w:rsid w:val="0D4B602E"/>
    <w:rsid w:val="0D511FCD"/>
    <w:rsid w:val="0D52698E"/>
    <w:rsid w:val="0D583C5F"/>
    <w:rsid w:val="0D5D658F"/>
    <w:rsid w:val="0D6029A5"/>
    <w:rsid w:val="0D6063D4"/>
    <w:rsid w:val="0D665CD7"/>
    <w:rsid w:val="0D667E20"/>
    <w:rsid w:val="0D6B6C90"/>
    <w:rsid w:val="0D7170F8"/>
    <w:rsid w:val="0D922931"/>
    <w:rsid w:val="0D95263C"/>
    <w:rsid w:val="0DA81B9F"/>
    <w:rsid w:val="0DAD79F2"/>
    <w:rsid w:val="0DB47CEC"/>
    <w:rsid w:val="0DBB3CA5"/>
    <w:rsid w:val="0DBB4EDD"/>
    <w:rsid w:val="0DC37BF2"/>
    <w:rsid w:val="0DC436B0"/>
    <w:rsid w:val="0DC9693F"/>
    <w:rsid w:val="0DCC1715"/>
    <w:rsid w:val="0DD82C48"/>
    <w:rsid w:val="0DDB6385"/>
    <w:rsid w:val="0DF024FC"/>
    <w:rsid w:val="0DF0632D"/>
    <w:rsid w:val="0DF475E0"/>
    <w:rsid w:val="0E0E09E4"/>
    <w:rsid w:val="0E0E0AE3"/>
    <w:rsid w:val="0E184477"/>
    <w:rsid w:val="0E1A4501"/>
    <w:rsid w:val="0E1A78B5"/>
    <w:rsid w:val="0E21196E"/>
    <w:rsid w:val="0E227E98"/>
    <w:rsid w:val="0E27140B"/>
    <w:rsid w:val="0E2D4D70"/>
    <w:rsid w:val="0E3B2663"/>
    <w:rsid w:val="0E443DBA"/>
    <w:rsid w:val="0E465F52"/>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4408A"/>
    <w:rsid w:val="0ECD6BD5"/>
    <w:rsid w:val="0EDA3DE0"/>
    <w:rsid w:val="0EE241B0"/>
    <w:rsid w:val="0EE470B9"/>
    <w:rsid w:val="0EE51F3F"/>
    <w:rsid w:val="0EE67C37"/>
    <w:rsid w:val="0EE96C61"/>
    <w:rsid w:val="0EEF6278"/>
    <w:rsid w:val="0F070719"/>
    <w:rsid w:val="0F0E340F"/>
    <w:rsid w:val="0F110F65"/>
    <w:rsid w:val="0F126FC2"/>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C02E80"/>
    <w:rsid w:val="10C121EA"/>
    <w:rsid w:val="10C2285B"/>
    <w:rsid w:val="10C54276"/>
    <w:rsid w:val="10D27169"/>
    <w:rsid w:val="10D309E2"/>
    <w:rsid w:val="10D621B1"/>
    <w:rsid w:val="10D81E5C"/>
    <w:rsid w:val="10DA39AB"/>
    <w:rsid w:val="10DE746C"/>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B0B58"/>
    <w:rsid w:val="113D4F12"/>
    <w:rsid w:val="113D775B"/>
    <w:rsid w:val="11410876"/>
    <w:rsid w:val="114608E7"/>
    <w:rsid w:val="114F3D65"/>
    <w:rsid w:val="115347BC"/>
    <w:rsid w:val="11545887"/>
    <w:rsid w:val="11597C64"/>
    <w:rsid w:val="11602A9E"/>
    <w:rsid w:val="116228E3"/>
    <w:rsid w:val="11631325"/>
    <w:rsid w:val="116345A4"/>
    <w:rsid w:val="11667833"/>
    <w:rsid w:val="11687433"/>
    <w:rsid w:val="1178450A"/>
    <w:rsid w:val="117B53DF"/>
    <w:rsid w:val="117B71D3"/>
    <w:rsid w:val="11845F00"/>
    <w:rsid w:val="11885DD3"/>
    <w:rsid w:val="118A58E4"/>
    <w:rsid w:val="118C56EA"/>
    <w:rsid w:val="118F0DB3"/>
    <w:rsid w:val="11916F88"/>
    <w:rsid w:val="11A51BB6"/>
    <w:rsid w:val="11AC6860"/>
    <w:rsid w:val="11B62D0B"/>
    <w:rsid w:val="11BE6E3E"/>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95D63"/>
    <w:rsid w:val="12401AD9"/>
    <w:rsid w:val="12421E9D"/>
    <w:rsid w:val="1248421F"/>
    <w:rsid w:val="12571C4D"/>
    <w:rsid w:val="125C09FF"/>
    <w:rsid w:val="12657F0C"/>
    <w:rsid w:val="126830F6"/>
    <w:rsid w:val="126B5207"/>
    <w:rsid w:val="126F57E1"/>
    <w:rsid w:val="12760E78"/>
    <w:rsid w:val="127673DB"/>
    <w:rsid w:val="127E0189"/>
    <w:rsid w:val="12810A1D"/>
    <w:rsid w:val="12854B81"/>
    <w:rsid w:val="1292783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E0F39"/>
    <w:rsid w:val="12EF155A"/>
    <w:rsid w:val="12F17350"/>
    <w:rsid w:val="12F712FB"/>
    <w:rsid w:val="12FA0E2E"/>
    <w:rsid w:val="12FF7A62"/>
    <w:rsid w:val="13037A88"/>
    <w:rsid w:val="133844CA"/>
    <w:rsid w:val="1347596A"/>
    <w:rsid w:val="13477178"/>
    <w:rsid w:val="134B5A55"/>
    <w:rsid w:val="134C0AA1"/>
    <w:rsid w:val="134F5D9B"/>
    <w:rsid w:val="136041BC"/>
    <w:rsid w:val="136F4FE6"/>
    <w:rsid w:val="13713F6F"/>
    <w:rsid w:val="13762A14"/>
    <w:rsid w:val="13790756"/>
    <w:rsid w:val="137B6EE7"/>
    <w:rsid w:val="137E2E27"/>
    <w:rsid w:val="138C25C7"/>
    <w:rsid w:val="138E741D"/>
    <w:rsid w:val="138F279E"/>
    <w:rsid w:val="1390357D"/>
    <w:rsid w:val="139670E5"/>
    <w:rsid w:val="13970D93"/>
    <w:rsid w:val="139F1C24"/>
    <w:rsid w:val="13A023E7"/>
    <w:rsid w:val="13A04270"/>
    <w:rsid w:val="13A86C77"/>
    <w:rsid w:val="13A90344"/>
    <w:rsid w:val="13A9454D"/>
    <w:rsid w:val="13B35BBD"/>
    <w:rsid w:val="13BF3D28"/>
    <w:rsid w:val="13C32466"/>
    <w:rsid w:val="13C77F07"/>
    <w:rsid w:val="13CE4E2F"/>
    <w:rsid w:val="13CF48B4"/>
    <w:rsid w:val="13E45E4B"/>
    <w:rsid w:val="13F211C8"/>
    <w:rsid w:val="13F57229"/>
    <w:rsid w:val="13F60043"/>
    <w:rsid w:val="13F63AC9"/>
    <w:rsid w:val="13FF4761"/>
    <w:rsid w:val="1401651E"/>
    <w:rsid w:val="14065625"/>
    <w:rsid w:val="14127CF3"/>
    <w:rsid w:val="1416357F"/>
    <w:rsid w:val="14175C6D"/>
    <w:rsid w:val="14182B9E"/>
    <w:rsid w:val="141A193D"/>
    <w:rsid w:val="14211963"/>
    <w:rsid w:val="142160CA"/>
    <w:rsid w:val="142E4E6B"/>
    <w:rsid w:val="14332094"/>
    <w:rsid w:val="143B554F"/>
    <w:rsid w:val="144128ED"/>
    <w:rsid w:val="144D721A"/>
    <w:rsid w:val="14504C78"/>
    <w:rsid w:val="14552700"/>
    <w:rsid w:val="1455301F"/>
    <w:rsid w:val="145E0ED6"/>
    <w:rsid w:val="145F4E9E"/>
    <w:rsid w:val="1468041E"/>
    <w:rsid w:val="146A5814"/>
    <w:rsid w:val="146D4E79"/>
    <w:rsid w:val="1479121F"/>
    <w:rsid w:val="147C1504"/>
    <w:rsid w:val="148112AD"/>
    <w:rsid w:val="14933736"/>
    <w:rsid w:val="149D19D1"/>
    <w:rsid w:val="14AA1497"/>
    <w:rsid w:val="14AD2447"/>
    <w:rsid w:val="14BD0C90"/>
    <w:rsid w:val="14BD7435"/>
    <w:rsid w:val="14D41B03"/>
    <w:rsid w:val="14E11E90"/>
    <w:rsid w:val="14EC7262"/>
    <w:rsid w:val="14F50637"/>
    <w:rsid w:val="14F56962"/>
    <w:rsid w:val="14FD3DC3"/>
    <w:rsid w:val="15052F44"/>
    <w:rsid w:val="152446F6"/>
    <w:rsid w:val="15274A34"/>
    <w:rsid w:val="152C74BF"/>
    <w:rsid w:val="152E54C4"/>
    <w:rsid w:val="1535555F"/>
    <w:rsid w:val="15382813"/>
    <w:rsid w:val="154B27A9"/>
    <w:rsid w:val="154B6CF6"/>
    <w:rsid w:val="15516306"/>
    <w:rsid w:val="155B06BC"/>
    <w:rsid w:val="155B6FCC"/>
    <w:rsid w:val="15620F8B"/>
    <w:rsid w:val="156514F3"/>
    <w:rsid w:val="15707694"/>
    <w:rsid w:val="157477F0"/>
    <w:rsid w:val="157839EE"/>
    <w:rsid w:val="157F4B83"/>
    <w:rsid w:val="15864057"/>
    <w:rsid w:val="158A2F64"/>
    <w:rsid w:val="158C53F6"/>
    <w:rsid w:val="15946EC2"/>
    <w:rsid w:val="1594709F"/>
    <w:rsid w:val="159B1410"/>
    <w:rsid w:val="159D2E6C"/>
    <w:rsid w:val="15A625C0"/>
    <w:rsid w:val="15A70541"/>
    <w:rsid w:val="15A7643A"/>
    <w:rsid w:val="15AD4348"/>
    <w:rsid w:val="15AD7612"/>
    <w:rsid w:val="15B96153"/>
    <w:rsid w:val="15BC619F"/>
    <w:rsid w:val="15BF618A"/>
    <w:rsid w:val="15C40EFF"/>
    <w:rsid w:val="15CA097E"/>
    <w:rsid w:val="15D33940"/>
    <w:rsid w:val="15D92955"/>
    <w:rsid w:val="15F5535B"/>
    <w:rsid w:val="15F569FA"/>
    <w:rsid w:val="15F656C7"/>
    <w:rsid w:val="15F85F00"/>
    <w:rsid w:val="15F969EC"/>
    <w:rsid w:val="16005D04"/>
    <w:rsid w:val="1607152F"/>
    <w:rsid w:val="160D7883"/>
    <w:rsid w:val="160E7A4D"/>
    <w:rsid w:val="16104DB0"/>
    <w:rsid w:val="1613433D"/>
    <w:rsid w:val="16200AF2"/>
    <w:rsid w:val="162E270B"/>
    <w:rsid w:val="162E2ADD"/>
    <w:rsid w:val="16313AA6"/>
    <w:rsid w:val="163267A4"/>
    <w:rsid w:val="163C0B35"/>
    <w:rsid w:val="16405266"/>
    <w:rsid w:val="164561DB"/>
    <w:rsid w:val="1651617C"/>
    <w:rsid w:val="165A2EC2"/>
    <w:rsid w:val="16672683"/>
    <w:rsid w:val="166852CC"/>
    <w:rsid w:val="16696EE3"/>
    <w:rsid w:val="16713663"/>
    <w:rsid w:val="167518D2"/>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B66D9"/>
    <w:rsid w:val="16EE35CD"/>
    <w:rsid w:val="16F47BF5"/>
    <w:rsid w:val="16F500A9"/>
    <w:rsid w:val="16F872C3"/>
    <w:rsid w:val="16FA06E3"/>
    <w:rsid w:val="170167F2"/>
    <w:rsid w:val="17035AAC"/>
    <w:rsid w:val="17054499"/>
    <w:rsid w:val="170B0BD9"/>
    <w:rsid w:val="170D5EDA"/>
    <w:rsid w:val="17182913"/>
    <w:rsid w:val="17197EC3"/>
    <w:rsid w:val="171E2D1A"/>
    <w:rsid w:val="172E1BBE"/>
    <w:rsid w:val="17377B8C"/>
    <w:rsid w:val="173A6824"/>
    <w:rsid w:val="173B1FA1"/>
    <w:rsid w:val="173C594E"/>
    <w:rsid w:val="173D1596"/>
    <w:rsid w:val="17503F57"/>
    <w:rsid w:val="17505DD6"/>
    <w:rsid w:val="17586CB0"/>
    <w:rsid w:val="17596CA9"/>
    <w:rsid w:val="17600681"/>
    <w:rsid w:val="17665D9F"/>
    <w:rsid w:val="17696EA4"/>
    <w:rsid w:val="17795030"/>
    <w:rsid w:val="177B0627"/>
    <w:rsid w:val="177D3C16"/>
    <w:rsid w:val="178501CB"/>
    <w:rsid w:val="178A042D"/>
    <w:rsid w:val="178A1F82"/>
    <w:rsid w:val="17916104"/>
    <w:rsid w:val="17920EA7"/>
    <w:rsid w:val="1797450B"/>
    <w:rsid w:val="17985148"/>
    <w:rsid w:val="17A644BF"/>
    <w:rsid w:val="17A92F07"/>
    <w:rsid w:val="17B23E0F"/>
    <w:rsid w:val="17B31B32"/>
    <w:rsid w:val="17B80549"/>
    <w:rsid w:val="17C063A0"/>
    <w:rsid w:val="17C16366"/>
    <w:rsid w:val="17C76A67"/>
    <w:rsid w:val="17CA22FD"/>
    <w:rsid w:val="17DA0F7A"/>
    <w:rsid w:val="17DC2D7F"/>
    <w:rsid w:val="17E95276"/>
    <w:rsid w:val="17EA38A1"/>
    <w:rsid w:val="17EB77A3"/>
    <w:rsid w:val="17EC5E41"/>
    <w:rsid w:val="17F8667B"/>
    <w:rsid w:val="1806537C"/>
    <w:rsid w:val="18066C18"/>
    <w:rsid w:val="1809630E"/>
    <w:rsid w:val="181C2683"/>
    <w:rsid w:val="181E4167"/>
    <w:rsid w:val="18341D76"/>
    <w:rsid w:val="18351C27"/>
    <w:rsid w:val="18553A22"/>
    <w:rsid w:val="18607956"/>
    <w:rsid w:val="1866144B"/>
    <w:rsid w:val="186E420E"/>
    <w:rsid w:val="187A14AA"/>
    <w:rsid w:val="187B7B4F"/>
    <w:rsid w:val="1887188F"/>
    <w:rsid w:val="18935E66"/>
    <w:rsid w:val="18A35548"/>
    <w:rsid w:val="18A63203"/>
    <w:rsid w:val="18A77689"/>
    <w:rsid w:val="18A816B2"/>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27C40"/>
    <w:rsid w:val="19087B90"/>
    <w:rsid w:val="190E3326"/>
    <w:rsid w:val="190E3538"/>
    <w:rsid w:val="19164D1E"/>
    <w:rsid w:val="191C588D"/>
    <w:rsid w:val="1927395B"/>
    <w:rsid w:val="192D514C"/>
    <w:rsid w:val="193544CD"/>
    <w:rsid w:val="19443AA2"/>
    <w:rsid w:val="1945355B"/>
    <w:rsid w:val="194817FC"/>
    <w:rsid w:val="194A0D45"/>
    <w:rsid w:val="194A2ADB"/>
    <w:rsid w:val="195159CB"/>
    <w:rsid w:val="195961D5"/>
    <w:rsid w:val="195C14E8"/>
    <w:rsid w:val="196515C3"/>
    <w:rsid w:val="197859DA"/>
    <w:rsid w:val="1980769C"/>
    <w:rsid w:val="19884F66"/>
    <w:rsid w:val="19917CFC"/>
    <w:rsid w:val="1997576B"/>
    <w:rsid w:val="1998697F"/>
    <w:rsid w:val="199A20B4"/>
    <w:rsid w:val="19A71B82"/>
    <w:rsid w:val="19B84C88"/>
    <w:rsid w:val="19C6694E"/>
    <w:rsid w:val="19CC0DE5"/>
    <w:rsid w:val="19D11E61"/>
    <w:rsid w:val="19D5618C"/>
    <w:rsid w:val="19E22401"/>
    <w:rsid w:val="19E23808"/>
    <w:rsid w:val="19F44B16"/>
    <w:rsid w:val="1A00532F"/>
    <w:rsid w:val="1A040FBD"/>
    <w:rsid w:val="1A067DCA"/>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C70097"/>
    <w:rsid w:val="1ACC39D6"/>
    <w:rsid w:val="1ADE0868"/>
    <w:rsid w:val="1AF7489C"/>
    <w:rsid w:val="1AF86B17"/>
    <w:rsid w:val="1AFA3523"/>
    <w:rsid w:val="1AFD3AEA"/>
    <w:rsid w:val="1B05238D"/>
    <w:rsid w:val="1B13587B"/>
    <w:rsid w:val="1B1D44BA"/>
    <w:rsid w:val="1B2C07D2"/>
    <w:rsid w:val="1B2C5EE0"/>
    <w:rsid w:val="1B33077D"/>
    <w:rsid w:val="1B3604D3"/>
    <w:rsid w:val="1B364D11"/>
    <w:rsid w:val="1B3865C6"/>
    <w:rsid w:val="1B3E5EDE"/>
    <w:rsid w:val="1B433153"/>
    <w:rsid w:val="1B467529"/>
    <w:rsid w:val="1B4B00CA"/>
    <w:rsid w:val="1B566C78"/>
    <w:rsid w:val="1B5F1247"/>
    <w:rsid w:val="1B6307EA"/>
    <w:rsid w:val="1B717940"/>
    <w:rsid w:val="1B79696C"/>
    <w:rsid w:val="1B7E1824"/>
    <w:rsid w:val="1B825166"/>
    <w:rsid w:val="1B890C23"/>
    <w:rsid w:val="1B9411FC"/>
    <w:rsid w:val="1B9D6CE8"/>
    <w:rsid w:val="1BA63F57"/>
    <w:rsid w:val="1BA866D1"/>
    <w:rsid w:val="1BBB422B"/>
    <w:rsid w:val="1BC600B5"/>
    <w:rsid w:val="1BCD55F8"/>
    <w:rsid w:val="1BE011AE"/>
    <w:rsid w:val="1BE02AAF"/>
    <w:rsid w:val="1BE30F90"/>
    <w:rsid w:val="1BE31093"/>
    <w:rsid w:val="1BE956C8"/>
    <w:rsid w:val="1C022294"/>
    <w:rsid w:val="1C0B35D4"/>
    <w:rsid w:val="1C12573D"/>
    <w:rsid w:val="1C1D1EE2"/>
    <w:rsid w:val="1C234861"/>
    <w:rsid w:val="1C2E319B"/>
    <w:rsid w:val="1C3477C5"/>
    <w:rsid w:val="1C4F6563"/>
    <w:rsid w:val="1C545F3D"/>
    <w:rsid w:val="1C556488"/>
    <w:rsid w:val="1C563FE3"/>
    <w:rsid w:val="1C5A182A"/>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CB32EE"/>
    <w:rsid w:val="1CD23361"/>
    <w:rsid w:val="1CD35882"/>
    <w:rsid w:val="1CE302F7"/>
    <w:rsid w:val="1CEC4F96"/>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B4B5A"/>
    <w:rsid w:val="1D584348"/>
    <w:rsid w:val="1D597DDF"/>
    <w:rsid w:val="1D5D209F"/>
    <w:rsid w:val="1D6D4785"/>
    <w:rsid w:val="1D6E27CD"/>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D63A7"/>
    <w:rsid w:val="1DE56ABE"/>
    <w:rsid w:val="1DFC4DF9"/>
    <w:rsid w:val="1E0435A0"/>
    <w:rsid w:val="1E110D2A"/>
    <w:rsid w:val="1E1247A2"/>
    <w:rsid w:val="1E155062"/>
    <w:rsid w:val="1E193E9C"/>
    <w:rsid w:val="1E1B38E9"/>
    <w:rsid w:val="1E1B7186"/>
    <w:rsid w:val="1E303EF3"/>
    <w:rsid w:val="1E3303CE"/>
    <w:rsid w:val="1E3F6D05"/>
    <w:rsid w:val="1E494B8A"/>
    <w:rsid w:val="1E4F0222"/>
    <w:rsid w:val="1E5C2AF3"/>
    <w:rsid w:val="1E795C41"/>
    <w:rsid w:val="1E7E640D"/>
    <w:rsid w:val="1E7F3A72"/>
    <w:rsid w:val="1E8064D3"/>
    <w:rsid w:val="1E861E21"/>
    <w:rsid w:val="1EA72270"/>
    <w:rsid w:val="1EBD6E42"/>
    <w:rsid w:val="1EC25D1C"/>
    <w:rsid w:val="1EC74AB4"/>
    <w:rsid w:val="1EC87ABC"/>
    <w:rsid w:val="1ED242FC"/>
    <w:rsid w:val="1ED56C03"/>
    <w:rsid w:val="1EDA0174"/>
    <w:rsid w:val="1EDA3DBE"/>
    <w:rsid w:val="1EDB3888"/>
    <w:rsid w:val="1EE05F54"/>
    <w:rsid w:val="1EE332A7"/>
    <w:rsid w:val="1EF579A0"/>
    <w:rsid w:val="1F05532C"/>
    <w:rsid w:val="1F095121"/>
    <w:rsid w:val="1F0C3604"/>
    <w:rsid w:val="1F0D0383"/>
    <w:rsid w:val="1F0F4C7A"/>
    <w:rsid w:val="1F1527EE"/>
    <w:rsid w:val="1F20034A"/>
    <w:rsid w:val="1F251ABC"/>
    <w:rsid w:val="1F290391"/>
    <w:rsid w:val="1F2A2D10"/>
    <w:rsid w:val="1F370102"/>
    <w:rsid w:val="1F3F0073"/>
    <w:rsid w:val="1F43546C"/>
    <w:rsid w:val="1F48506F"/>
    <w:rsid w:val="1F4B10C3"/>
    <w:rsid w:val="1F5C7F87"/>
    <w:rsid w:val="1F6C1D79"/>
    <w:rsid w:val="1F792E9A"/>
    <w:rsid w:val="1F7B67F6"/>
    <w:rsid w:val="1F7C518B"/>
    <w:rsid w:val="1F881F59"/>
    <w:rsid w:val="1F971B7F"/>
    <w:rsid w:val="1F977565"/>
    <w:rsid w:val="1F9B644E"/>
    <w:rsid w:val="1FA22246"/>
    <w:rsid w:val="1FA429B4"/>
    <w:rsid w:val="1FAC06FF"/>
    <w:rsid w:val="1FB34801"/>
    <w:rsid w:val="1FB75185"/>
    <w:rsid w:val="1FB97163"/>
    <w:rsid w:val="1FBD0EE6"/>
    <w:rsid w:val="1FC10346"/>
    <w:rsid w:val="1FC16504"/>
    <w:rsid w:val="1FDB745E"/>
    <w:rsid w:val="1FDD028C"/>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74766"/>
    <w:rsid w:val="2088281D"/>
    <w:rsid w:val="2088475A"/>
    <w:rsid w:val="20917F9C"/>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776EA"/>
    <w:rsid w:val="21522E38"/>
    <w:rsid w:val="2159046C"/>
    <w:rsid w:val="21592762"/>
    <w:rsid w:val="215F3A68"/>
    <w:rsid w:val="21611A31"/>
    <w:rsid w:val="21635586"/>
    <w:rsid w:val="21760888"/>
    <w:rsid w:val="217B17E2"/>
    <w:rsid w:val="218810BD"/>
    <w:rsid w:val="218D61A9"/>
    <w:rsid w:val="218F7263"/>
    <w:rsid w:val="2190117D"/>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7078B0"/>
    <w:rsid w:val="2271187B"/>
    <w:rsid w:val="22833161"/>
    <w:rsid w:val="228338C8"/>
    <w:rsid w:val="22840DDA"/>
    <w:rsid w:val="22876A0D"/>
    <w:rsid w:val="22A11695"/>
    <w:rsid w:val="22A63B38"/>
    <w:rsid w:val="22A73490"/>
    <w:rsid w:val="22A8489A"/>
    <w:rsid w:val="22AA7376"/>
    <w:rsid w:val="22AB3B60"/>
    <w:rsid w:val="22AF11A1"/>
    <w:rsid w:val="22B22D1F"/>
    <w:rsid w:val="22B33D99"/>
    <w:rsid w:val="22B83EF7"/>
    <w:rsid w:val="22BB4A47"/>
    <w:rsid w:val="22BC2773"/>
    <w:rsid w:val="22BE29D6"/>
    <w:rsid w:val="22C27BE8"/>
    <w:rsid w:val="22C4003E"/>
    <w:rsid w:val="22CB2F4B"/>
    <w:rsid w:val="22D02654"/>
    <w:rsid w:val="22D10E4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F5270"/>
    <w:rsid w:val="2311101C"/>
    <w:rsid w:val="231869B1"/>
    <w:rsid w:val="2319089C"/>
    <w:rsid w:val="231B2491"/>
    <w:rsid w:val="232515D0"/>
    <w:rsid w:val="232F45E5"/>
    <w:rsid w:val="23382F5D"/>
    <w:rsid w:val="233857DC"/>
    <w:rsid w:val="233E2231"/>
    <w:rsid w:val="23443C8F"/>
    <w:rsid w:val="23561548"/>
    <w:rsid w:val="23561CD1"/>
    <w:rsid w:val="235E47B6"/>
    <w:rsid w:val="23644FB5"/>
    <w:rsid w:val="23646298"/>
    <w:rsid w:val="236B32CC"/>
    <w:rsid w:val="2372506B"/>
    <w:rsid w:val="2376691B"/>
    <w:rsid w:val="2378146C"/>
    <w:rsid w:val="238D2D50"/>
    <w:rsid w:val="238D66BE"/>
    <w:rsid w:val="23950A55"/>
    <w:rsid w:val="239540DC"/>
    <w:rsid w:val="23965F67"/>
    <w:rsid w:val="23A00272"/>
    <w:rsid w:val="23A02531"/>
    <w:rsid w:val="23A11F4F"/>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B72B1"/>
    <w:rsid w:val="24026C92"/>
    <w:rsid w:val="24027DBA"/>
    <w:rsid w:val="240657B6"/>
    <w:rsid w:val="240B36D8"/>
    <w:rsid w:val="240C2CCA"/>
    <w:rsid w:val="240C553C"/>
    <w:rsid w:val="241722EB"/>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860612"/>
    <w:rsid w:val="24872D53"/>
    <w:rsid w:val="248E7D90"/>
    <w:rsid w:val="249321BF"/>
    <w:rsid w:val="249C0D83"/>
    <w:rsid w:val="24A033EE"/>
    <w:rsid w:val="24B51B12"/>
    <w:rsid w:val="24C434A5"/>
    <w:rsid w:val="24CA496C"/>
    <w:rsid w:val="24CB78C2"/>
    <w:rsid w:val="24D35568"/>
    <w:rsid w:val="24D72C44"/>
    <w:rsid w:val="24DB51FA"/>
    <w:rsid w:val="24E954E0"/>
    <w:rsid w:val="24F37FEF"/>
    <w:rsid w:val="24F82FB3"/>
    <w:rsid w:val="2504405A"/>
    <w:rsid w:val="251809ED"/>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B4AE4"/>
    <w:rsid w:val="258C3B89"/>
    <w:rsid w:val="258C6B00"/>
    <w:rsid w:val="258F1E2E"/>
    <w:rsid w:val="259114ED"/>
    <w:rsid w:val="2593720A"/>
    <w:rsid w:val="25996F48"/>
    <w:rsid w:val="259A3CB2"/>
    <w:rsid w:val="259E4C39"/>
    <w:rsid w:val="259E5828"/>
    <w:rsid w:val="25A92B92"/>
    <w:rsid w:val="25AB0A3D"/>
    <w:rsid w:val="25AC370D"/>
    <w:rsid w:val="25B22B68"/>
    <w:rsid w:val="25B5218E"/>
    <w:rsid w:val="25C15D16"/>
    <w:rsid w:val="25C55B83"/>
    <w:rsid w:val="25CD5BF1"/>
    <w:rsid w:val="25CD62C3"/>
    <w:rsid w:val="25D31208"/>
    <w:rsid w:val="25DA65CA"/>
    <w:rsid w:val="25DB6649"/>
    <w:rsid w:val="25DD0809"/>
    <w:rsid w:val="25E27416"/>
    <w:rsid w:val="25E46656"/>
    <w:rsid w:val="25E47484"/>
    <w:rsid w:val="25E92FBE"/>
    <w:rsid w:val="25F17275"/>
    <w:rsid w:val="25F31E31"/>
    <w:rsid w:val="25F70EE4"/>
    <w:rsid w:val="25F83FB0"/>
    <w:rsid w:val="25FC0B75"/>
    <w:rsid w:val="260139F3"/>
    <w:rsid w:val="260556D5"/>
    <w:rsid w:val="26080DD9"/>
    <w:rsid w:val="26082798"/>
    <w:rsid w:val="26095114"/>
    <w:rsid w:val="260E454E"/>
    <w:rsid w:val="261464EE"/>
    <w:rsid w:val="26280E6C"/>
    <w:rsid w:val="262E05B0"/>
    <w:rsid w:val="26327A25"/>
    <w:rsid w:val="26331CBB"/>
    <w:rsid w:val="26372014"/>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E33E5B"/>
    <w:rsid w:val="26E70CA8"/>
    <w:rsid w:val="26EA7605"/>
    <w:rsid w:val="26F17CAD"/>
    <w:rsid w:val="26F51567"/>
    <w:rsid w:val="26F54808"/>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E0335"/>
    <w:rsid w:val="275D1356"/>
    <w:rsid w:val="275D4A89"/>
    <w:rsid w:val="27625310"/>
    <w:rsid w:val="27641213"/>
    <w:rsid w:val="277A2EC6"/>
    <w:rsid w:val="27841ADD"/>
    <w:rsid w:val="278B7262"/>
    <w:rsid w:val="278E7D5F"/>
    <w:rsid w:val="279429E3"/>
    <w:rsid w:val="27966F4A"/>
    <w:rsid w:val="27A74D7A"/>
    <w:rsid w:val="27A75735"/>
    <w:rsid w:val="27A91AD2"/>
    <w:rsid w:val="27AE6E2D"/>
    <w:rsid w:val="27AF57B8"/>
    <w:rsid w:val="27B24596"/>
    <w:rsid w:val="27B25FFF"/>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A5F82"/>
    <w:rsid w:val="28014303"/>
    <w:rsid w:val="280410A7"/>
    <w:rsid w:val="281713C1"/>
    <w:rsid w:val="28202089"/>
    <w:rsid w:val="28210C3B"/>
    <w:rsid w:val="283E3927"/>
    <w:rsid w:val="28432F7C"/>
    <w:rsid w:val="285065F4"/>
    <w:rsid w:val="28557C44"/>
    <w:rsid w:val="28564AD0"/>
    <w:rsid w:val="285E1540"/>
    <w:rsid w:val="28634EA7"/>
    <w:rsid w:val="2868554F"/>
    <w:rsid w:val="286A70A6"/>
    <w:rsid w:val="286D715D"/>
    <w:rsid w:val="28707EB9"/>
    <w:rsid w:val="28710251"/>
    <w:rsid w:val="287270BD"/>
    <w:rsid w:val="287508F6"/>
    <w:rsid w:val="288C7056"/>
    <w:rsid w:val="288F598A"/>
    <w:rsid w:val="289910F7"/>
    <w:rsid w:val="28A14F66"/>
    <w:rsid w:val="28A4234C"/>
    <w:rsid w:val="28A63531"/>
    <w:rsid w:val="28A773FC"/>
    <w:rsid w:val="28CA5B35"/>
    <w:rsid w:val="28D02425"/>
    <w:rsid w:val="28D527CA"/>
    <w:rsid w:val="28DB1A3D"/>
    <w:rsid w:val="28F133CC"/>
    <w:rsid w:val="28F729CE"/>
    <w:rsid w:val="28F934CA"/>
    <w:rsid w:val="28FA5F7F"/>
    <w:rsid w:val="29056F59"/>
    <w:rsid w:val="2907017C"/>
    <w:rsid w:val="291218C3"/>
    <w:rsid w:val="2912731C"/>
    <w:rsid w:val="29150A19"/>
    <w:rsid w:val="29157321"/>
    <w:rsid w:val="291F35AA"/>
    <w:rsid w:val="2925391D"/>
    <w:rsid w:val="292B0670"/>
    <w:rsid w:val="292E0A29"/>
    <w:rsid w:val="29325A72"/>
    <w:rsid w:val="2938341E"/>
    <w:rsid w:val="293A6E92"/>
    <w:rsid w:val="29566904"/>
    <w:rsid w:val="29582224"/>
    <w:rsid w:val="29585835"/>
    <w:rsid w:val="296074D7"/>
    <w:rsid w:val="29692EBD"/>
    <w:rsid w:val="29712D8F"/>
    <w:rsid w:val="29736267"/>
    <w:rsid w:val="297B31D3"/>
    <w:rsid w:val="298103BD"/>
    <w:rsid w:val="298D4850"/>
    <w:rsid w:val="29966295"/>
    <w:rsid w:val="29971F57"/>
    <w:rsid w:val="299C7DCA"/>
    <w:rsid w:val="29A021A8"/>
    <w:rsid w:val="29A942FB"/>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307EBE"/>
    <w:rsid w:val="2A3E413F"/>
    <w:rsid w:val="2A430F4D"/>
    <w:rsid w:val="2A5303B9"/>
    <w:rsid w:val="2A534A67"/>
    <w:rsid w:val="2A5F67A3"/>
    <w:rsid w:val="2A6151C4"/>
    <w:rsid w:val="2A664C59"/>
    <w:rsid w:val="2A6B464E"/>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A32A0"/>
    <w:rsid w:val="2B26693B"/>
    <w:rsid w:val="2B2F1FC7"/>
    <w:rsid w:val="2B2F2F22"/>
    <w:rsid w:val="2B37764D"/>
    <w:rsid w:val="2B3F6547"/>
    <w:rsid w:val="2B4F2967"/>
    <w:rsid w:val="2B5C1A7C"/>
    <w:rsid w:val="2B6525E9"/>
    <w:rsid w:val="2B6E19DB"/>
    <w:rsid w:val="2B756050"/>
    <w:rsid w:val="2B7C5660"/>
    <w:rsid w:val="2B8944AA"/>
    <w:rsid w:val="2B92679C"/>
    <w:rsid w:val="2B96506D"/>
    <w:rsid w:val="2B986BC6"/>
    <w:rsid w:val="2BA16669"/>
    <w:rsid w:val="2BAE20A5"/>
    <w:rsid w:val="2BAF2381"/>
    <w:rsid w:val="2BB1376A"/>
    <w:rsid w:val="2BBA7E05"/>
    <w:rsid w:val="2BBB17D5"/>
    <w:rsid w:val="2BC3413A"/>
    <w:rsid w:val="2BC45396"/>
    <w:rsid w:val="2BD540AD"/>
    <w:rsid w:val="2BDA10DE"/>
    <w:rsid w:val="2BF336C9"/>
    <w:rsid w:val="2BF33ED5"/>
    <w:rsid w:val="2BFB7405"/>
    <w:rsid w:val="2C006833"/>
    <w:rsid w:val="2C034F7B"/>
    <w:rsid w:val="2C040D89"/>
    <w:rsid w:val="2C0509D9"/>
    <w:rsid w:val="2C05481D"/>
    <w:rsid w:val="2C056AF9"/>
    <w:rsid w:val="2C220DB4"/>
    <w:rsid w:val="2C247FF1"/>
    <w:rsid w:val="2C3C0030"/>
    <w:rsid w:val="2C3F3887"/>
    <w:rsid w:val="2C45016F"/>
    <w:rsid w:val="2C516E38"/>
    <w:rsid w:val="2C533A6A"/>
    <w:rsid w:val="2C560EA3"/>
    <w:rsid w:val="2C617496"/>
    <w:rsid w:val="2C62156F"/>
    <w:rsid w:val="2C6F41F6"/>
    <w:rsid w:val="2C730778"/>
    <w:rsid w:val="2C7E030A"/>
    <w:rsid w:val="2C833FFB"/>
    <w:rsid w:val="2C8F430E"/>
    <w:rsid w:val="2C970335"/>
    <w:rsid w:val="2CA21894"/>
    <w:rsid w:val="2CA4476E"/>
    <w:rsid w:val="2CAD4F6B"/>
    <w:rsid w:val="2CB17FD2"/>
    <w:rsid w:val="2CC16AFA"/>
    <w:rsid w:val="2CC95D10"/>
    <w:rsid w:val="2CCB5A72"/>
    <w:rsid w:val="2CD57684"/>
    <w:rsid w:val="2CD67A0B"/>
    <w:rsid w:val="2CD75666"/>
    <w:rsid w:val="2CD83FF1"/>
    <w:rsid w:val="2CDC6591"/>
    <w:rsid w:val="2CDE08F2"/>
    <w:rsid w:val="2CE03AB0"/>
    <w:rsid w:val="2CEB494F"/>
    <w:rsid w:val="2CEF53E3"/>
    <w:rsid w:val="2CF53A56"/>
    <w:rsid w:val="2CF649A9"/>
    <w:rsid w:val="2CFC27E4"/>
    <w:rsid w:val="2D0766E4"/>
    <w:rsid w:val="2D0B702A"/>
    <w:rsid w:val="2D107EBA"/>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C2B47"/>
    <w:rsid w:val="2D763F45"/>
    <w:rsid w:val="2D820204"/>
    <w:rsid w:val="2D8402FC"/>
    <w:rsid w:val="2D88024C"/>
    <w:rsid w:val="2D935488"/>
    <w:rsid w:val="2D960FB5"/>
    <w:rsid w:val="2D9B4423"/>
    <w:rsid w:val="2DAC2EF4"/>
    <w:rsid w:val="2DAD4BCD"/>
    <w:rsid w:val="2DB453FF"/>
    <w:rsid w:val="2DBE423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5E19"/>
    <w:rsid w:val="2E28757C"/>
    <w:rsid w:val="2E2C723F"/>
    <w:rsid w:val="2E332EEF"/>
    <w:rsid w:val="2E3D0855"/>
    <w:rsid w:val="2E3F6B8A"/>
    <w:rsid w:val="2E406C31"/>
    <w:rsid w:val="2E467FE7"/>
    <w:rsid w:val="2E527715"/>
    <w:rsid w:val="2E530660"/>
    <w:rsid w:val="2E531152"/>
    <w:rsid w:val="2E565287"/>
    <w:rsid w:val="2E5F1E47"/>
    <w:rsid w:val="2E682652"/>
    <w:rsid w:val="2E6B6D27"/>
    <w:rsid w:val="2E7A506F"/>
    <w:rsid w:val="2E7B0600"/>
    <w:rsid w:val="2E7B273D"/>
    <w:rsid w:val="2E7D30EA"/>
    <w:rsid w:val="2E8028E0"/>
    <w:rsid w:val="2E88139A"/>
    <w:rsid w:val="2E8B051E"/>
    <w:rsid w:val="2E8F062E"/>
    <w:rsid w:val="2E905D65"/>
    <w:rsid w:val="2E9D560F"/>
    <w:rsid w:val="2E9F7EC1"/>
    <w:rsid w:val="2EA234E1"/>
    <w:rsid w:val="2EB17C70"/>
    <w:rsid w:val="2EB411B5"/>
    <w:rsid w:val="2EBD49E1"/>
    <w:rsid w:val="2EBF0ED1"/>
    <w:rsid w:val="2EC42186"/>
    <w:rsid w:val="2EC7495E"/>
    <w:rsid w:val="2EC776BB"/>
    <w:rsid w:val="2ECA39AD"/>
    <w:rsid w:val="2ECC0C07"/>
    <w:rsid w:val="2ED03009"/>
    <w:rsid w:val="2EF224CD"/>
    <w:rsid w:val="2EF67D61"/>
    <w:rsid w:val="2EFA2F2B"/>
    <w:rsid w:val="2F195BDC"/>
    <w:rsid w:val="2F2E23A6"/>
    <w:rsid w:val="2F2E289C"/>
    <w:rsid w:val="2F350F19"/>
    <w:rsid w:val="2F383567"/>
    <w:rsid w:val="2F3B1918"/>
    <w:rsid w:val="2F415DC8"/>
    <w:rsid w:val="2F514AAE"/>
    <w:rsid w:val="2F531FEB"/>
    <w:rsid w:val="2F5B5B3B"/>
    <w:rsid w:val="2F615468"/>
    <w:rsid w:val="2F655F0E"/>
    <w:rsid w:val="2F6B73F9"/>
    <w:rsid w:val="2F6D4FA6"/>
    <w:rsid w:val="2F743486"/>
    <w:rsid w:val="2F756E65"/>
    <w:rsid w:val="2F77354F"/>
    <w:rsid w:val="2F7A7069"/>
    <w:rsid w:val="2F7B2789"/>
    <w:rsid w:val="2F8001B6"/>
    <w:rsid w:val="2F897AA1"/>
    <w:rsid w:val="2F8D4D67"/>
    <w:rsid w:val="2F8E2F8D"/>
    <w:rsid w:val="2F9051B8"/>
    <w:rsid w:val="2F910893"/>
    <w:rsid w:val="2F9A69D2"/>
    <w:rsid w:val="2F9C6646"/>
    <w:rsid w:val="2F9D4AA3"/>
    <w:rsid w:val="2F9F094E"/>
    <w:rsid w:val="2FA5152D"/>
    <w:rsid w:val="2FA96250"/>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5831D6"/>
    <w:rsid w:val="305A4537"/>
    <w:rsid w:val="30632880"/>
    <w:rsid w:val="3070014A"/>
    <w:rsid w:val="307B4FFA"/>
    <w:rsid w:val="308136E0"/>
    <w:rsid w:val="3095375A"/>
    <w:rsid w:val="309B2688"/>
    <w:rsid w:val="30A90B96"/>
    <w:rsid w:val="30A91070"/>
    <w:rsid w:val="30B26464"/>
    <w:rsid w:val="30B86332"/>
    <w:rsid w:val="30C91D87"/>
    <w:rsid w:val="30D10B78"/>
    <w:rsid w:val="30D251E3"/>
    <w:rsid w:val="30D36EB7"/>
    <w:rsid w:val="30D45137"/>
    <w:rsid w:val="30D51A41"/>
    <w:rsid w:val="30E7233C"/>
    <w:rsid w:val="31076B28"/>
    <w:rsid w:val="31076EFA"/>
    <w:rsid w:val="310866BC"/>
    <w:rsid w:val="31154DED"/>
    <w:rsid w:val="31215B33"/>
    <w:rsid w:val="312A36B1"/>
    <w:rsid w:val="313A2CAC"/>
    <w:rsid w:val="313E6356"/>
    <w:rsid w:val="31460C29"/>
    <w:rsid w:val="314B3239"/>
    <w:rsid w:val="315B21E9"/>
    <w:rsid w:val="315B5E62"/>
    <w:rsid w:val="31604DC0"/>
    <w:rsid w:val="31607973"/>
    <w:rsid w:val="3163108E"/>
    <w:rsid w:val="3167538F"/>
    <w:rsid w:val="317544CD"/>
    <w:rsid w:val="31765162"/>
    <w:rsid w:val="317A487D"/>
    <w:rsid w:val="317D76C8"/>
    <w:rsid w:val="31833BCE"/>
    <w:rsid w:val="318A1515"/>
    <w:rsid w:val="31944F6F"/>
    <w:rsid w:val="31963456"/>
    <w:rsid w:val="31A51052"/>
    <w:rsid w:val="31A77BCC"/>
    <w:rsid w:val="31A84B64"/>
    <w:rsid w:val="31B12D3C"/>
    <w:rsid w:val="31B2653B"/>
    <w:rsid w:val="31B266EC"/>
    <w:rsid w:val="31B45163"/>
    <w:rsid w:val="31B81D35"/>
    <w:rsid w:val="31C3729F"/>
    <w:rsid w:val="31CB617D"/>
    <w:rsid w:val="31CC0ECB"/>
    <w:rsid w:val="31DD2EC1"/>
    <w:rsid w:val="31DF1DB8"/>
    <w:rsid w:val="31F020DC"/>
    <w:rsid w:val="31F072F8"/>
    <w:rsid w:val="32061C7F"/>
    <w:rsid w:val="320A52D8"/>
    <w:rsid w:val="320D2005"/>
    <w:rsid w:val="32136025"/>
    <w:rsid w:val="32220D79"/>
    <w:rsid w:val="32252577"/>
    <w:rsid w:val="32294648"/>
    <w:rsid w:val="322F0831"/>
    <w:rsid w:val="3238009F"/>
    <w:rsid w:val="323F5519"/>
    <w:rsid w:val="32442E52"/>
    <w:rsid w:val="32471CC6"/>
    <w:rsid w:val="324F0134"/>
    <w:rsid w:val="32540593"/>
    <w:rsid w:val="32575B7F"/>
    <w:rsid w:val="32582CC3"/>
    <w:rsid w:val="327179A4"/>
    <w:rsid w:val="32775626"/>
    <w:rsid w:val="32835AB1"/>
    <w:rsid w:val="328A3A5F"/>
    <w:rsid w:val="328D7371"/>
    <w:rsid w:val="328E2231"/>
    <w:rsid w:val="329326B7"/>
    <w:rsid w:val="329426A2"/>
    <w:rsid w:val="329708DE"/>
    <w:rsid w:val="32AD1211"/>
    <w:rsid w:val="32BE0045"/>
    <w:rsid w:val="32E12F9A"/>
    <w:rsid w:val="32E87F66"/>
    <w:rsid w:val="32EC46FB"/>
    <w:rsid w:val="32FF12B8"/>
    <w:rsid w:val="330073AA"/>
    <w:rsid w:val="33020BF1"/>
    <w:rsid w:val="330710D7"/>
    <w:rsid w:val="331264BB"/>
    <w:rsid w:val="331E3887"/>
    <w:rsid w:val="33224534"/>
    <w:rsid w:val="332742E9"/>
    <w:rsid w:val="332850C4"/>
    <w:rsid w:val="332A1AC1"/>
    <w:rsid w:val="332C71E1"/>
    <w:rsid w:val="332E1BC2"/>
    <w:rsid w:val="332F3B66"/>
    <w:rsid w:val="333B116B"/>
    <w:rsid w:val="333E2024"/>
    <w:rsid w:val="33427ABB"/>
    <w:rsid w:val="33616D4E"/>
    <w:rsid w:val="33821BAB"/>
    <w:rsid w:val="338378EA"/>
    <w:rsid w:val="33885755"/>
    <w:rsid w:val="339E18BC"/>
    <w:rsid w:val="33A57822"/>
    <w:rsid w:val="33A77C3C"/>
    <w:rsid w:val="33AA7345"/>
    <w:rsid w:val="33B37087"/>
    <w:rsid w:val="33BA7C82"/>
    <w:rsid w:val="33BC4D91"/>
    <w:rsid w:val="33BF4D9D"/>
    <w:rsid w:val="33C233CD"/>
    <w:rsid w:val="33C504FF"/>
    <w:rsid w:val="33C968FA"/>
    <w:rsid w:val="33D23DF5"/>
    <w:rsid w:val="33D246C3"/>
    <w:rsid w:val="33DF11C8"/>
    <w:rsid w:val="33E442C9"/>
    <w:rsid w:val="33E61B12"/>
    <w:rsid w:val="33EF44FC"/>
    <w:rsid w:val="33F751C3"/>
    <w:rsid w:val="33FE7E15"/>
    <w:rsid w:val="33FF1154"/>
    <w:rsid w:val="340074AF"/>
    <w:rsid w:val="340948E1"/>
    <w:rsid w:val="340D3904"/>
    <w:rsid w:val="341212B1"/>
    <w:rsid w:val="341321BE"/>
    <w:rsid w:val="34155C01"/>
    <w:rsid w:val="34293255"/>
    <w:rsid w:val="34314E1D"/>
    <w:rsid w:val="34374868"/>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440EB"/>
    <w:rsid w:val="348D33D3"/>
    <w:rsid w:val="3496737A"/>
    <w:rsid w:val="349C03F2"/>
    <w:rsid w:val="34A238C5"/>
    <w:rsid w:val="34AC0653"/>
    <w:rsid w:val="34AC2DE9"/>
    <w:rsid w:val="34B24855"/>
    <w:rsid w:val="34B55560"/>
    <w:rsid w:val="34B84D9B"/>
    <w:rsid w:val="34BE7103"/>
    <w:rsid w:val="34C9343D"/>
    <w:rsid w:val="34CE3369"/>
    <w:rsid w:val="34DC1C67"/>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505013"/>
    <w:rsid w:val="35531CAD"/>
    <w:rsid w:val="356D51F7"/>
    <w:rsid w:val="357972DF"/>
    <w:rsid w:val="357D79D3"/>
    <w:rsid w:val="35804F9D"/>
    <w:rsid w:val="35843B49"/>
    <w:rsid w:val="35884385"/>
    <w:rsid w:val="35890016"/>
    <w:rsid w:val="358B0F26"/>
    <w:rsid w:val="35924A15"/>
    <w:rsid w:val="359753B1"/>
    <w:rsid w:val="35A251D2"/>
    <w:rsid w:val="35A25468"/>
    <w:rsid w:val="35AC56FE"/>
    <w:rsid w:val="35C3354B"/>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57267"/>
    <w:rsid w:val="360632C2"/>
    <w:rsid w:val="362131A7"/>
    <w:rsid w:val="362E1546"/>
    <w:rsid w:val="36330CA5"/>
    <w:rsid w:val="363F061B"/>
    <w:rsid w:val="364236D7"/>
    <w:rsid w:val="3654563C"/>
    <w:rsid w:val="365763B3"/>
    <w:rsid w:val="366F70DE"/>
    <w:rsid w:val="367C0A7E"/>
    <w:rsid w:val="36856B5A"/>
    <w:rsid w:val="36883C27"/>
    <w:rsid w:val="36950061"/>
    <w:rsid w:val="36A32443"/>
    <w:rsid w:val="36A61ADA"/>
    <w:rsid w:val="36AC504E"/>
    <w:rsid w:val="36B45F51"/>
    <w:rsid w:val="36B7013F"/>
    <w:rsid w:val="36D37FB9"/>
    <w:rsid w:val="36D40D9D"/>
    <w:rsid w:val="36D71D0D"/>
    <w:rsid w:val="36E17BD4"/>
    <w:rsid w:val="36E30071"/>
    <w:rsid w:val="36E31151"/>
    <w:rsid w:val="36E61D1E"/>
    <w:rsid w:val="36EF4947"/>
    <w:rsid w:val="36F76FAD"/>
    <w:rsid w:val="37060D5C"/>
    <w:rsid w:val="370F6D7D"/>
    <w:rsid w:val="3711176D"/>
    <w:rsid w:val="37113E21"/>
    <w:rsid w:val="37244D17"/>
    <w:rsid w:val="373F483B"/>
    <w:rsid w:val="37451D56"/>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93CF4"/>
    <w:rsid w:val="38132FDB"/>
    <w:rsid w:val="381523AC"/>
    <w:rsid w:val="3816611D"/>
    <w:rsid w:val="381A7833"/>
    <w:rsid w:val="381D6FCC"/>
    <w:rsid w:val="38255502"/>
    <w:rsid w:val="382563C3"/>
    <w:rsid w:val="382B10C6"/>
    <w:rsid w:val="384502C9"/>
    <w:rsid w:val="384757BF"/>
    <w:rsid w:val="384A568A"/>
    <w:rsid w:val="384C2E85"/>
    <w:rsid w:val="384D7A6B"/>
    <w:rsid w:val="38527F5E"/>
    <w:rsid w:val="38576EB1"/>
    <w:rsid w:val="385B78DA"/>
    <w:rsid w:val="385E7289"/>
    <w:rsid w:val="386B3647"/>
    <w:rsid w:val="386F64C6"/>
    <w:rsid w:val="38724636"/>
    <w:rsid w:val="38755246"/>
    <w:rsid w:val="38850F2D"/>
    <w:rsid w:val="388F47CD"/>
    <w:rsid w:val="3891497A"/>
    <w:rsid w:val="38921D1F"/>
    <w:rsid w:val="38934709"/>
    <w:rsid w:val="3899545E"/>
    <w:rsid w:val="389B63CB"/>
    <w:rsid w:val="389D36E7"/>
    <w:rsid w:val="38AD0AAC"/>
    <w:rsid w:val="38AF121A"/>
    <w:rsid w:val="38B10DA8"/>
    <w:rsid w:val="38B94B51"/>
    <w:rsid w:val="38B976FB"/>
    <w:rsid w:val="38BB5EDA"/>
    <w:rsid w:val="38C6779A"/>
    <w:rsid w:val="38DC2A26"/>
    <w:rsid w:val="38DC5040"/>
    <w:rsid w:val="38EA0958"/>
    <w:rsid w:val="38EA292A"/>
    <w:rsid w:val="38EB3140"/>
    <w:rsid w:val="38F71493"/>
    <w:rsid w:val="38FC7F68"/>
    <w:rsid w:val="390150BD"/>
    <w:rsid w:val="39015BC8"/>
    <w:rsid w:val="390A29CF"/>
    <w:rsid w:val="39132EBE"/>
    <w:rsid w:val="3923223F"/>
    <w:rsid w:val="392C3404"/>
    <w:rsid w:val="393F3649"/>
    <w:rsid w:val="39434B25"/>
    <w:rsid w:val="39442CC4"/>
    <w:rsid w:val="39473C95"/>
    <w:rsid w:val="394A3B36"/>
    <w:rsid w:val="394C053B"/>
    <w:rsid w:val="394E0439"/>
    <w:rsid w:val="39532D05"/>
    <w:rsid w:val="395A1855"/>
    <w:rsid w:val="395E1405"/>
    <w:rsid w:val="3962425A"/>
    <w:rsid w:val="396E504E"/>
    <w:rsid w:val="396F7993"/>
    <w:rsid w:val="39741673"/>
    <w:rsid w:val="397F2866"/>
    <w:rsid w:val="39850A26"/>
    <w:rsid w:val="39893783"/>
    <w:rsid w:val="399108C7"/>
    <w:rsid w:val="399B6654"/>
    <w:rsid w:val="399C23C2"/>
    <w:rsid w:val="399E7C65"/>
    <w:rsid w:val="39A118CD"/>
    <w:rsid w:val="39A337DD"/>
    <w:rsid w:val="39B1002C"/>
    <w:rsid w:val="39B75345"/>
    <w:rsid w:val="39BA1CF7"/>
    <w:rsid w:val="39BA2065"/>
    <w:rsid w:val="39C83126"/>
    <w:rsid w:val="39CD4753"/>
    <w:rsid w:val="39D037AF"/>
    <w:rsid w:val="39D466BD"/>
    <w:rsid w:val="39D7158B"/>
    <w:rsid w:val="39DC1B39"/>
    <w:rsid w:val="39E03897"/>
    <w:rsid w:val="39E125BA"/>
    <w:rsid w:val="39EE1B0B"/>
    <w:rsid w:val="39F17FFD"/>
    <w:rsid w:val="39F24322"/>
    <w:rsid w:val="39FA1859"/>
    <w:rsid w:val="3A03384A"/>
    <w:rsid w:val="3A066160"/>
    <w:rsid w:val="3A083121"/>
    <w:rsid w:val="3A0D48B1"/>
    <w:rsid w:val="3A1810FA"/>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36647"/>
    <w:rsid w:val="3A9E4B32"/>
    <w:rsid w:val="3A9F1B2C"/>
    <w:rsid w:val="3AA04C49"/>
    <w:rsid w:val="3AA54470"/>
    <w:rsid w:val="3AA913CF"/>
    <w:rsid w:val="3AB86069"/>
    <w:rsid w:val="3AC036CC"/>
    <w:rsid w:val="3AC205A6"/>
    <w:rsid w:val="3AC257A4"/>
    <w:rsid w:val="3AC334CD"/>
    <w:rsid w:val="3AD16134"/>
    <w:rsid w:val="3AD17EBD"/>
    <w:rsid w:val="3ADE382E"/>
    <w:rsid w:val="3AEA3CFC"/>
    <w:rsid w:val="3AF044A5"/>
    <w:rsid w:val="3AFC4CC9"/>
    <w:rsid w:val="3B00301D"/>
    <w:rsid w:val="3B1752EE"/>
    <w:rsid w:val="3B1C35AC"/>
    <w:rsid w:val="3B1F0CAE"/>
    <w:rsid w:val="3B22468C"/>
    <w:rsid w:val="3B292A67"/>
    <w:rsid w:val="3B3155AA"/>
    <w:rsid w:val="3B3E0B10"/>
    <w:rsid w:val="3B4F1508"/>
    <w:rsid w:val="3B580D61"/>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F3F98"/>
    <w:rsid w:val="3BF01125"/>
    <w:rsid w:val="3BF1165C"/>
    <w:rsid w:val="3BF82655"/>
    <w:rsid w:val="3BF90B59"/>
    <w:rsid w:val="3C035D20"/>
    <w:rsid w:val="3C0C1C74"/>
    <w:rsid w:val="3C12184A"/>
    <w:rsid w:val="3C165216"/>
    <w:rsid w:val="3C20030B"/>
    <w:rsid w:val="3C220A63"/>
    <w:rsid w:val="3C257E8D"/>
    <w:rsid w:val="3C286FD8"/>
    <w:rsid w:val="3C326DEB"/>
    <w:rsid w:val="3C3C1378"/>
    <w:rsid w:val="3C497D33"/>
    <w:rsid w:val="3C5A342C"/>
    <w:rsid w:val="3C5C0867"/>
    <w:rsid w:val="3C656EED"/>
    <w:rsid w:val="3C685003"/>
    <w:rsid w:val="3C6D452D"/>
    <w:rsid w:val="3C6E7843"/>
    <w:rsid w:val="3C727A71"/>
    <w:rsid w:val="3C732FE2"/>
    <w:rsid w:val="3C786DE5"/>
    <w:rsid w:val="3C7A20C3"/>
    <w:rsid w:val="3C7A3669"/>
    <w:rsid w:val="3C7D3E58"/>
    <w:rsid w:val="3C882BD0"/>
    <w:rsid w:val="3C94545E"/>
    <w:rsid w:val="3C975DCC"/>
    <w:rsid w:val="3CAE0651"/>
    <w:rsid w:val="3CBC2D9B"/>
    <w:rsid w:val="3CC5588D"/>
    <w:rsid w:val="3CCD1D16"/>
    <w:rsid w:val="3CD83C07"/>
    <w:rsid w:val="3CD85D57"/>
    <w:rsid w:val="3CD87AA0"/>
    <w:rsid w:val="3CDA5112"/>
    <w:rsid w:val="3CDB62C1"/>
    <w:rsid w:val="3CE13BDF"/>
    <w:rsid w:val="3CE26359"/>
    <w:rsid w:val="3CE70364"/>
    <w:rsid w:val="3CFD4D35"/>
    <w:rsid w:val="3D064D69"/>
    <w:rsid w:val="3D0E3667"/>
    <w:rsid w:val="3D0E399D"/>
    <w:rsid w:val="3D123F8D"/>
    <w:rsid w:val="3D12721E"/>
    <w:rsid w:val="3D1B45BC"/>
    <w:rsid w:val="3D27093B"/>
    <w:rsid w:val="3D351ADA"/>
    <w:rsid w:val="3D3D6CB6"/>
    <w:rsid w:val="3D444248"/>
    <w:rsid w:val="3D4B2FA5"/>
    <w:rsid w:val="3D527DA5"/>
    <w:rsid w:val="3D546058"/>
    <w:rsid w:val="3D5461A9"/>
    <w:rsid w:val="3D58650A"/>
    <w:rsid w:val="3D590765"/>
    <w:rsid w:val="3D5A6060"/>
    <w:rsid w:val="3D640E16"/>
    <w:rsid w:val="3D67132F"/>
    <w:rsid w:val="3D7B0D27"/>
    <w:rsid w:val="3D7E27A0"/>
    <w:rsid w:val="3D874F51"/>
    <w:rsid w:val="3D896CEB"/>
    <w:rsid w:val="3D9A2D6C"/>
    <w:rsid w:val="3D9D0681"/>
    <w:rsid w:val="3DAF1596"/>
    <w:rsid w:val="3DB52668"/>
    <w:rsid w:val="3DD3077A"/>
    <w:rsid w:val="3DDF7A0D"/>
    <w:rsid w:val="3DFD4BBE"/>
    <w:rsid w:val="3E00097B"/>
    <w:rsid w:val="3E011326"/>
    <w:rsid w:val="3E024B7B"/>
    <w:rsid w:val="3E104548"/>
    <w:rsid w:val="3E19435F"/>
    <w:rsid w:val="3E20393D"/>
    <w:rsid w:val="3E205773"/>
    <w:rsid w:val="3E264903"/>
    <w:rsid w:val="3E2806A1"/>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9456A"/>
    <w:rsid w:val="3EA0570F"/>
    <w:rsid w:val="3EA2409C"/>
    <w:rsid w:val="3EAD3D57"/>
    <w:rsid w:val="3EAF02B7"/>
    <w:rsid w:val="3EB1188E"/>
    <w:rsid w:val="3EB428B4"/>
    <w:rsid w:val="3EBD63D7"/>
    <w:rsid w:val="3EC07733"/>
    <w:rsid w:val="3EC334A7"/>
    <w:rsid w:val="3EC678BC"/>
    <w:rsid w:val="3ED01824"/>
    <w:rsid w:val="3EE067CA"/>
    <w:rsid w:val="3EEF26AB"/>
    <w:rsid w:val="3EF21C38"/>
    <w:rsid w:val="3EF57D05"/>
    <w:rsid w:val="3EF96B38"/>
    <w:rsid w:val="3F002CCF"/>
    <w:rsid w:val="3F0566FF"/>
    <w:rsid w:val="3F0605BE"/>
    <w:rsid w:val="3F06365D"/>
    <w:rsid w:val="3F0A3CA5"/>
    <w:rsid w:val="3F0B1DB8"/>
    <w:rsid w:val="3F0C44E7"/>
    <w:rsid w:val="3F0E6EA3"/>
    <w:rsid w:val="3F122278"/>
    <w:rsid w:val="3F155D82"/>
    <w:rsid w:val="3F261DEC"/>
    <w:rsid w:val="3F305E06"/>
    <w:rsid w:val="3F453E8A"/>
    <w:rsid w:val="3F47737F"/>
    <w:rsid w:val="3F523976"/>
    <w:rsid w:val="3F52626A"/>
    <w:rsid w:val="3F5322DF"/>
    <w:rsid w:val="3F556A35"/>
    <w:rsid w:val="3F5867B3"/>
    <w:rsid w:val="3F5A301C"/>
    <w:rsid w:val="3F637202"/>
    <w:rsid w:val="3F65418C"/>
    <w:rsid w:val="3F664F14"/>
    <w:rsid w:val="3F6763B0"/>
    <w:rsid w:val="3F6D1D36"/>
    <w:rsid w:val="3F6D2017"/>
    <w:rsid w:val="3F7339EB"/>
    <w:rsid w:val="3F770167"/>
    <w:rsid w:val="3F7D65D1"/>
    <w:rsid w:val="3F836296"/>
    <w:rsid w:val="3F9526FD"/>
    <w:rsid w:val="3F960218"/>
    <w:rsid w:val="3F9B508E"/>
    <w:rsid w:val="3FA01128"/>
    <w:rsid w:val="3FA10F73"/>
    <w:rsid w:val="3FA51002"/>
    <w:rsid w:val="3FA5548C"/>
    <w:rsid w:val="3FB1448E"/>
    <w:rsid w:val="3FB33F0F"/>
    <w:rsid w:val="3FB56B87"/>
    <w:rsid w:val="3FB827B0"/>
    <w:rsid w:val="3FB9798A"/>
    <w:rsid w:val="3FBC4DF5"/>
    <w:rsid w:val="3FBE226E"/>
    <w:rsid w:val="3FC74EA5"/>
    <w:rsid w:val="3FC80A13"/>
    <w:rsid w:val="3FC924C5"/>
    <w:rsid w:val="3FD001E0"/>
    <w:rsid w:val="3FD35125"/>
    <w:rsid w:val="3FDD5AA3"/>
    <w:rsid w:val="3FDD60EB"/>
    <w:rsid w:val="3FE1611D"/>
    <w:rsid w:val="3FE9762E"/>
    <w:rsid w:val="3FEB7EF7"/>
    <w:rsid w:val="3FF0534A"/>
    <w:rsid w:val="3FFC6AA1"/>
    <w:rsid w:val="3FFE725C"/>
    <w:rsid w:val="400D4689"/>
    <w:rsid w:val="40171E63"/>
    <w:rsid w:val="401B305E"/>
    <w:rsid w:val="401C023A"/>
    <w:rsid w:val="401E624D"/>
    <w:rsid w:val="4040700B"/>
    <w:rsid w:val="40505926"/>
    <w:rsid w:val="405074F9"/>
    <w:rsid w:val="40592E1A"/>
    <w:rsid w:val="40742B10"/>
    <w:rsid w:val="40851F94"/>
    <w:rsid w:val="40860806"/>
    <w:rsid w:val="408727EE"/>
    <w:rsid w:val="40881B05"/>
    <w:rsid w:val="408B015C"/>
    <w:rsid w:val="408D2092"/>
    <w:rsid w:val="40987E91"/>
    <w:rsid w:val="40AE535D"/>
    <w:rsid w:val="40B323C5"/>
    <w:rsid w:val="40B40F93"/>
    <w:rsid w:val="40B77C21"/>
    <w:rsid w:val="40BB1B3B"/>
    <w:rsid w:val="40C87F0D"/>
    <w:rsid w:val="40E13187"/>
    <w:rsid w:val="40E4111E"/>
    <w:rsid w:val="40F110C9"/>
    <w:rsid w:val="40F71EFC"/>
    <w:rsid w:val="40FA7D3C"/>
    <w:rsid w:val="40FC6040"/>
    <w:rsid w:val="41013098"/>
    <w:rsid w:val="41046C1A"/>
    <w:rsid w:val="410A66D3"/>
    <w:rsid w:val="411252F5"/>
    <w:rsid w:val="41216561"/>
    <w:rsid w:val="4126157E"/>
    <w:rsid w:val="412E1703"/>
    <w:rsid w:val="41341D04"/>
    <w:rsid w:val="41463814"/>
    <w:rsid w:val="414E4666"/>
    <w:rsid w:val="415840E7"/>
    <w:rsid w:val="415C6645"/>
    <w:rsid w:val="415D4AA5"/>
    <w:rsid w:val="415E3F30"/>
    <w:rsid w:val="41634269"/>
    <w:rsid w:val="416F185F"/>
    <w:rsid w:val="41755F8B"/>
    <w:rsid w:val="417E6FB2"/>
    <w:rsid w:val="41804E56"/>
    <w:rsid w:val="418B61F9"/>
    <w:rsid w:val="418C5064"/>
    <w:rsid w:val="41901D5A"/>
    <w:rsid w:val="41A26E55"/>
    <w:rsid w:val="41AE168E"/>
    <w:rsid w:val="41B000EA"/>
    <w:rsid w:val="41B625DB"/>
    <w:rsid w:val="41BB28C5"/>
    <w:rsid w:val="41C505B5"/>
    <w:rsid w:val="41D7643D"/>
    <w:rsid w:val="41D80DF6"/>
    <w:rsid w:val="41F41099"/>
    <w:rsid w:val="41F4144D"/>
    <w:rsid w:val="41F425A0"/>
    <w:rsid w:val="41FD1E4D"/>
    <w:rsid w:val="42004A07"/>
    <w:rsid w:val="42036CED"/>
    <w:rsid w:val="420445BE"/>
    <w:rsid w:val="42044B55"/>
    <w:rsid w:val="42106699"/>
    <w:rsid w:val="421D3532"/>
    <w:rsid w:val="422747DE"/>
    <w:rsid w:val="423D7E2C"/>
    <w:rsid w:val="42405192"/>
    <w:rsid w:val="4253494B"/>
    <w:rsid w:val="42563DD4"/>
    <w:rsid w:val="425F0874"/>
    <w:rsid w:val="42605991"/>
    <w:rsid w:val="42624CEC"/>
    <w:rsid w:val="42667AD5"/>
    <w:rsid w:val="426B2083"/>
    <w:rsid w:val="42745271"/>
    <w:rsid w:val="42746AFF"/>
    <w:rsid w:val="427A2426"/>
    <w:rsid w:val="428622E0"/>
    <w:rsid w:val="428740C5"/>
    <w:rsid w:val="4295023B"/>
    <w:rsid w:val="42A72E3E"/>
    <w:rsid w:val="42A9771E"/>
    <w:rsid w:val="42AB3CF1"/>
    <w:rsid w:val="42AF06BF"/>
    <w:rsid w:val="42AF744D"/>
    <w:rsid w:val="42B97DE2"/>
    <w:rsid w:val="42BE1411"/>
    <w:rsid w:val="42BF0482"/>
    <w:rsid w:val="42C3638C"/>
    <w:rsid w:val="42C8399F"/>
    <w:rsid w:val="42CC1C77"/>
    <w:rsid w:val="42CE7CBC"/>
    <w:rsid w:val="42E67A2D"/>
    <w:rsid w:val="42EF6EDD"/>
    <w:rsid w:val="42F63370"/>
    <w:rsid w:val="4303189E"/>
    <w:rsid w:val="43043B4B"/>
    <w:rsid w:val="430C0701"/>
    <w:rsid w:val="431D662D"/>
    <w:rsid w:val="431D7413"/>
    <w:rsid w:val="43230977"/>
    <w:rsid w:val="43260906"/>
    <w:rsid w:val="4329778C"/>
    <w:rsid w:val="432A433E"/>
    <w:rsid w:val="432F48E4"/>
    <w:rsid w:val="433451E7"/>
    <w:rsid w:val="433454E3"/>
    <w:rsid w:val="43380FA2"/>
    <w:rsid w:val="433914CB"/>
    <w:rsid w:val="434030C7"/>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A20D7"/>
    <w:rsid w:val="440433D0"/>
    <w:rsid w:val="44081998"/>
    <w:rsid w:val="440A1D09"/>
    <w:rsid w:val="44105FE6"/>
    <w:rsid w:val="44163757"/>
    <w:rsid w:val="442E6250"/>
    <w:rsid w:val="44304862"/>
    <w:rsid w:val="44336B29"/>
    <w:rsid w:val="44411D78"/>
    <w:rsid w:val="444255C8"/>
    <w:rsid w:val="44555450"/>
    <w:rsid w:val="44565401"/>
    <w:rsid w:val="445C184B"/>
    <w:rsid w:val="445C1F8C"/>
    <w:rsid w:val="445C2CEB"/>
    <w:rsid w:val="44623D2C"/>
    <w:rsid w:val="4469425C"/>
    <w:rsid w:val="446C5925"/>
    <w:rsid w:val="44715BA6"/>
    <w:rsid w:val="44744DE1"/>
    <w:rsid w:val="4480267E"/>
    <w:rsid w:val="44813BCD"/>
    <w:rsid w:val="44825908"/>
    <w:rsid w:val="448F333F"/>
    <w:rsid w:val="449A5595"/>
    <w:rsid w:val="44A273D7"/>
    <w:rsid w:val="44A3165A"/>
    <w:rsid w:val="44A949BB"/>
    <w:rsid w:val="44B47D28"/>
    <w:rsid w:val="44BE6AFA"/>
    <w:rsid w:val="44BE7B38"/>
    <w:rsid w:val="44C10C52"/>
    <w:rsid w:val="44C4343F"/>
    <w:rsid w:val="44CC5637"/>
    <w:rsid w:val="44CE1860"/>
    <w:rsid w:val="44D01EAB"/>
    <w:rsid w:val="44D61276"/>
    <w:rsid w:val="44F550F4"/>
    <w:rsid w:val="44FB2020"/>
    <w:rsid w:val="450005C9"/>
    <w:rsid w:val="450E225C"/>
    <w:rsid w:val="450E5F3E"/>
    <w:rsid w:val="451C3C3F"/>
    <w:rsid w:val="45202195"/>
    <w:rsid w:val="45282E33"/>
    <w:rsid w:val="45361C96"/>
    <w:rsid w:val="45367180"/>
    <w:rsid w:val="453936A0"/>
    <w:rsid w:val="454B27CA"/>
    <w:rsid w:val="4555071F"/>
    <w:rsid w:val="455B027F"/>
    <w:rsid w:val="45634F36"/>
    <w:rsid w:val="456433C3"/>
    <w:rsid w:val="4566286A"/>
    <w:rsid w:val="456653F0"/>
    <w:rsid w:val="456745BB"/>
    <w:rsid w:val="45677DA7"/>
    <w:rsid w:val="45736E48"/>
    <w:rsid w:val="45743F66"/>
    <w:rsid w:val="45761FD8"/>
    <w:rsid w:val="457B0C49"/>
    <w:rsid w:val="45864B77"/>
    <w:rsid w:val="458A06CD"/>
    <w:rsid w:val="458D3A63"/>
    <w:rsid w:val="4597177B"/>
    <w:rsid w:val="45A85821"/>
    <w:rsid w:val="45AA0EA4"/>
    <w:rsid w:val="45AC57A6"/>
    <w:rsid w:val="45AF03CF"/>
    <w:rsid w:val="45B23BD8"/>
    <w:rsid w:val="45B31674"/>
    <w:rsid w:val="45B52BBB"/>
    <w:rsid w:val="45C3178B"/>
    <w:rsid w:val="45C56C6C"/>
    <w:rsid w:val="45C81474"/>
    <w:rsid w:val="45C85D55"/>
    <w:rsid w:val="45C91BC6"/>
    <w:rsid w:val="45CD1312"/>
    <w:rsid w:val="45CE3F02"/>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BC2272"/>
    <w:rsid w:val="46D62B88"/>
    <w:rsid w:val="46D929E4"/>
    <w:rsid w:val="46DA3CDF"/>
    <w:rsid w:val="46DD3A97"/>
    <w:rsid w:val="46E122D5"/>
    <w:rsid w:val="46E51519"/>
    <w:rsid w:val="46E72217"/>
    <w:rsid w:val="46EB56D0"/>
    <w:rsid w:val="46EF6BE5"/>
    <w:rsid w:val="46F94629"/>
    <w:rsid w:val="46FE33A2"/>
    <w:rsid w:val="47034B98"/>
    <w:rsid w:val="47067487"/>
    <w:rsid w:val="470675DD"/>
    <w:rsid w:val="47102BE0"/>
    <w:rsid w:val="47115999"/>
    <w:rsid w:val="47123D8D"/>
    <w:rsid w:val="471651A2"/>
    <w:rsid w:val="47195C33"/>
    <w:rsid w:val="472322A2"/>
    <w:rsid w:val="472E14A0"/>
    <w:rsid w:val="472F2F47"/>
    <w:rsid w:val="47304A60"/>
    <w:rsid w:val="47321070"/>
    <w:rsid w:val="47383706"/>
    <w:rsid w:val="473F3443"/>
    <w:rsid w:val="47442FEA"/>
    <w:rsid w:val="47476898"/>
    <w:rsid w:val="474825BA"/>
    <w:rsid w:val="47524966"/>
    <w:rsid w:val="475E1AB6"/>
    <w:rsid w:val="4764753D"/>
    <w:rsid w:val="47663624"/>
    <w:rsid w:val="4779594B"/>
    <w:rsid w:val="477E3FE9"/>
    <w:rsid w:val="478E58BD"/>
    <w:rsid w:val="47933AFC"/>
    <w:rsid w:val="47946581"/>
    <w:rsid w:val="47997ECC"/>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B064E"/>
    <w:rsid w:val="48152A57"/>
    <w:rsid w:val="481B77EC"/>
    <w:rsid w:val="481F00E4"/>
    <w:rsid w:val="48230137"/>
    <w:rsid w:val="482A5E63"/>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2080D"/>
    <w:rsid w:val="48B5518F"/>
    <w:rsid w:val="48BE6136"/>
    <w:rsid w:val="48C17060"/>
    <w:rsid w:val="48D22DB3"/>
    <w:rsid w:val="48D93445"/>
    <w:rsid w:val="48DA1D9C"/>
    <w:rsid w:val="48DC218D"/>
    <w:rsid w:val="48DF3D7D"/>
    <w:rsid w:val="48E4725A"/>
    <w:rsid w:val="48E915DE"/>
    <w:rsid w:val="48EB611E"/>
    <w:rsid w:val="48F7177C"/>
    <w:rsid w:val="48F9720D"/>
    <w:rsid w:val="490008E6"/>
    <w:rsid w:val="490425AB"/>
    <w:rsid w:val="49047124"/>
    <w:rsid w:val="49076238"/>
    <w:rsid w:val="49104838"/>
    <w:rsid w:val="49200C47"/>
    <w:rsid w:val="49250443"/>
    <w:rsid w:val="49267368"/>
    <w:rsid w:val="49276313"/>
    <w:rsid w:val="492F1B04"/>
    <w:rsid w:val="4930158D"/>
    <w:rsid w:val="493166F2"/>
    <w:rsid w:val="493E2578"/>
    <w:rsid w:val="4943084D"/>
    <w:rsid w:val="495B2F5A"/>
    <w:rsid w:val="49660B64"/>
    <w:rsid w:val="496E056A"/>
    <w:rsid w:val="497930F9"/>
    <w:rsid w:val="497E5F0E"/>
    <w:rsid w:val="49863345"/>
    <w:rsid w:val="49895BF9"/>
    <w:rsid w:val="49896889"/>
    <w:rsid w:val="498B006E"/>
    <w:rsid w:val="499C126E"/>
    <w:rsid w:val="49A20032"/>
    <w:rsid w:val="49A82756"/>
    <w:rsid w:val="49A86BF4"/>
    <w:rsid w:val="49A902DE"/>
    <w:rsid w:val="49A961CD"/>
    <w:rsid w:val="49B337E8"/>
    <w:rsid w:val="49B57903"/>
    <w:rsid w:val="49BB0B72"/>
    <w:rsid w:val="49CD3C98"/>
    <w:rsid w:val="49E27CCF"/>
    <w:rsid w:val="49F44446"/>
    <w:rsid w:val="49F543E3"/>
    <w:rsid w:val="49FA00AE"/>
    <w:rsid w:val="4A037F7B"/>
    <w:rsid w:val="4A0C3345"/>
    <w:rsid w:val="4A12511A"/>
    <w:rsid w:val="4A1C6B3C"/>
    <w:rsid w:val="4A2A339F"/>
    <w:rsid w:val="4A3849A0"/>
    <w:rsid w:val="4A3B0ADD"/>
    <w:rsid w:val="4A3D1213"/>
    <w:rsid w:val="4A405618"/>
    <w:rsid w:val="4A42752E"/>
    <w:rsid w:val="4A463FDD"/>
    <w:rsid w:val="4A4D2C8C"/>
    <w:rsid w:val="4A4D6FE1"/>
    <w:rsid w:val="4A4F464E"/>
    <w:rsid w:val="4A500FF5"/>
    <w:rsid w:val="4A51053D"/>
    <w:rsid w:val="4A541B9F"/>
    <w:rsid w:val="4A5B2412"/>
    <w:rsid w:val="4A603371"/>
    <w:rsid w:val="4A665A8F"/>
    <w:rsid w:val="4A6B6C00"/>
    <w:rsid w:val="4A7A1A7F"/>
    <w:rsid w:val="4A7B1C95"/>
    <w:rsid w:val="4A7C6D92"/>
    <w:rsid w:val="4A80680F"/>
    <w:rsid w:val="4A8B2BFF"/>
    <w:rsid w:val="4A8C3D45"/>
    <w:rsid w:val="4A996D58"/>
    <w:rsid w:val="4AA637CE"/>
    <w:rsid w:val="4AAA2363"/>
    <w:rsid w:val="4AAC0232"/>
    <w:rsid w:val="4AB420A2"/>
    <w:rsid w:val="4AB42562"/>
    <w:rsid w:val="4AB971E8"/>
    <w:rsid w:val="4ABC4127"/>
    <w:rsid w:val="4AC14B57"/>
    <w:rsid w:val="4AC462B3"/>
    <w:rsid w:val="4AC908CA"/>
    <w:rsid w:val="4AC95E08"/>
    <w:rsid w:val="4ACC60F1"/>
    <w:rsid w:val="4ACE3D63"/>
    <w:rsid w:val="4AD13FBF"/>
    <w:rsid w:val="4AD37FB6"/>
    <w:rsid w:val="4AED546D"/>
    <w:rsid w:val="4AF15169"/>
    <w:rsid w:val="4AF33411"/>
    <w:rsid w:val="4AFC4739"/>
    <w:rsid w:val="4AFF7966"/>
    <w:rsid w:val="4B0F4D9F"/>
    <w:rsid w:val="4B2B654D"/>
    <w:rsid w:val="4B2D2A9B"/>
    <w:rsid w:val="4B313BE7"/>
    <w:rsid w:val="4B331125"/>
    <w:rsid w:val="4B3405F9"/>
    <w:rsid w:val="4B473804"/>
    <w:rsid w:val="4B5151AA"/>
    <w:rsid w:val="4B537CBF"/>
    <w:rsid w:val="4B550153"/>
    <w:rsid w:val="4B641191"/>
    <w:rsid w:val="4B694B3A"/>
    <w:rsid w:val="4B730932"/>
    <w:rsid w:val="4B76529F"/>
    <w:rsid w:val="4B797876"/>
    <w:rsid w:val="4B7A237E"/>
    <w:rsid w:val="4B815FB3"/>
    <w:rsid w:val="4B86443F"/>
    <w:rsid w:val="4B9A0C4D"/>
    <w:rsid w:val="4B9B3B70"/>
    <w:rsid w:val="4B9E7936"/>
    <w:rsid w:val="4BAC176A"/>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80D78"/>
    <w:rsid w:val="4C3D0756"/>
    <w:rsid w:val="4C3D5FB7"/>
    <w:rsid w:val="4C4C1686"/>
    <w:rsid w:val="4C513E4B"/>
    <w:rsid w:val="4C603F1D"/>
    <w:rsid w:val="4C6211EA"/>
    <w:rsid w:val="4C635D18"/>
    <w:rsid w:val="4C670EB1"/>
    <w:rsid w:val="4C712086"/>
    <w:rsid w:val="4C7120EC"/>
    <w:rsid w:val="4C7B3D80"/>
    <w:rsid w:val="4C7C605E"/>
    <w:rsid w:val="4C7E2355"/>
    <w:rsid w:val="4C847264"/>
    <w:rsid w:val="4C970E7B"/>
    <w:rsid w:val="4CC1054F"/>
    <w:rsid w:val="4CCB1948"/>
    <w:rsid w:val="4CCE079D"/>
    <w:rsid w:val="4CCE3699"/>
    <w:rsid w:val="4CEA4F4D"/>
    <w:rsid w:val="4CEC58DB"/>
    <w:rsid w:val="4CEF637A"/>
    <w:rsid w:val="4CF00FB6"/>
    <w:rsid w:val="4CF16277"/>
    <w:rsid w:val="4CF4672D"/>
    <w:rsid w:val="4CFA2AAF"/>
    <w:rsid w:val="4D035A68"/>
    <w:rsid w:val="4D0F26CE"/>
    <w:rsid w:val="4D147026"/>
    <w:rsid w:val="4D1478EC"/>
    <w:rsid w:val="4D165C91"/>
    <w:rsid w:val="4D235945"/>
    <w:rsid w:val="4D255F0E"/>
    <w:rsid w:val="4D2F06BA"/>
    <w:rsid w:val="4D304130"/>
    <w:rsid w:val="4D386B0D"/>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2B3781"/>
    <w:rsid w:val="4E337E4B"/>
    <w:rsid w:val="4E365771"/>
    <w:rsid w:val="4E3C3064"/>
    <w:rsid w:val="4E3C5DC0"/>
    <w:rsid w:val="4E446F8B"/>
    <w:rsid w:val="4E4D4DE2"/>
    <w:rsid w:val="4E5669BF"/>
    <w:rsid w:val="4E651EA6"/>
    <w:rsid w:val="4E6757B0"/>
    <w:rsid w:val="4E6C4048"/>
    <w:rsid w:val="4E783D17"/>
    <w:rsid w:val="4E805C19"/>
    <w:rsid w:val="4E836C4E"/>
    <w:rsid w:val="4E865BCD"/>
    <w:rsid w:val="4E957162"/>
    <w:rsid w:val="4E9E60B6"/>
    <w:rsid w:val="4EA27ACB"/>
    <w:rsid w:val="4EA60E85"/>
    <w:rsid w:val="4EB379F2"/>
    <w:rsid w:val="4EB838E0"/>
    <w:rsid w:val="4EBC3167"/>
    <w:rsid w:val="4EBC6632"/>
    <w:rsid w:val="4EBD4562"/>
    <w:rsid w:val="4EBD5620"/>
    <w:rsid w:val="4EBE0F4C"/>
    <w:rsid w:val="4ECD0F14"/>
    <w:rsid w:val="4ED017E4"/>
    <w:rsid w:val="4ED03B4F"/>
    <w:rsid w:val="4ED43AE8"/>
    <w:rsid w:val="4EDC1716"/>
    <w:rsid w:val="4EDF6F4B"/>
    <w:rsid w:val="4EE24F10"/>
    <w:rsid w:val="4EE77077"/>
    <w:rsid w:val="4EE8461F"/>
    <w:rsid w:val="4F0206C2"/>
    <w:rsid w:val="4F06414B"/>
    <w:rsid w:val="4F1A4FD6"/>
    <w:rsid w:val="4F1C2B4C"/>
    <w:rsid w:val="4F1E1A5A"/>
    <w:rsid w:val="4F2D5479"/>
    <w:rsid w:val="4F2E4FDB"/>
    <w:rsid w:val="4F3127D8"/>
    <w:rsid w:val="4F353521"/>
    <w:rsid w:val="4F3B798B"/>
    <w:rsid w:val="4F424396"/>
    <w:rsid w:val="4F461737"/>
    <w:rsid w:val="4F501AA5"/>
    <w:rsid w:val="4F507138"/>
    <w:rsid w:val="4F5431F2"/>
    <w:rsid w:val="4F594949"/>
    <w:rsid w:val="4F5A315B"/>
    <w:rsid w:val="4F664358"/>
    <w:rsid w:val="4F7041A7"/>
    <w:rsid w:val="4F7349ED"/>
    <w:rsid w:val="4F7C7D62"/>
    <w:rsid w:val="4F88390E"/>
    <w:rsid w:val="4F8865D2"/>
    <w:rsid w:val="4F9102E3"/>
    <w:rsid w:val="4F9A400D"/>
    <w:rsid w:val="4FA11827"/>
    <w:rsid w:val="4FA57761"/>
    <w:rsid w:val="4FA82F77"/>
    <w:rsid w:val="4FAB07C1"/>
    <w:rsid w:val="4FC12B67"/>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417E32"/>
    <w:rsid w:val="504768E3"/>
    <w:rsid w:val="504F0FB9"/>
    <w:rsid w:val="504F769B"/>
    <w:rsid w:val="50537FDD"/>
    <w:rsid w:val="50622728"/>
    <w:rsid w:val="507554C6"/>
    <w:rsid w:val="507D0063"/>
    <w:rsid w:val="508F1D63"/>
    <w:rsid w:val="508F6AC4"/>
    <w:rsid w:val="509631CF"/>
    <w:rsid w:val="509A55F2"/>
    <w:rsid w:val="50A36924"/>
    <w:rsid w:val="50A732FC"/>
    <w:rsid w:val="50AA341E"/>
    <w:rsid w:val="50AB4E2F"/>
    <w:rsid w:val="50AC2418"/>
    <w:rsid w:val="50B421A0"/>
    <w:rsid w:val="50B70FED"/>
    <w:rsid w:val="50BA643F"/>
    <w:rsid w:val="50BC2897"/>
    <w:rsid w:val="50DA2205"/>
    <w:rsid w:val="50E57F59"/>
    <w:rsid w:val="50EA61D3"/>
    <w:rsid w:val="50FC41E2"/>
    <w:rsid w:val="510319B4"/>
    <w:rsid w:val="510A4E7D"/>
    <w:rsid w:val="51187091"/>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E4C2D"/>
    <w:rsid w:val="51A15787"/>
    <w:rsid w:val="51A23180"/>
    <w:rsid w:val="51A44533"/>
    <w:rsid w:val="51B12C2B"/>
    <w:rsid w:val="51B625E5"/>
    <w:rsid w:val="51BB3190"/>
    <w:rsid w:val="51C31AB3"/>
    <w:rsid w:val="51C50057"/>
    <w:rsid w:val="51CA6470"/>
    <w:rsid w:val="51CF3752"/>
    <w:rsid w:val="51D221A2"/>
    <w:rsid w:val="51DB590D"/>
    <w:rsid w:val="51DC7D4F"/>
    <w:rsid w:val="51E372D3"/>
    <w:rsid w:val="51E952C3"/>
    <w:rsid w:val="51F763C2"/>
    <w:rsid w:val="52082F0E"/>
    <w:rsid w:val="520A4FD4"/>
    <w:rsid w:val="520A6A40"/>
    <w:rsid w:val="520B29B2"/>
    <w:rsid w:val="52165ED6"/>
    <w:rsid w:val="52170D68"/>
    <w:rsid w:val="521832FA"/>
    <w:rsid w:val="521B5CF1"/>
    <w:rsid w:val="521E330E"/>
    <w:rsid w:val="52210969"/>
    <w:rsid w:val="52250331"/>
    <w:rsid w:val="52251937"/>
    <w:rsid w:val="52291DE3"/>
    <w:rsid w:val="522D32DC"/>
    <w:rsid w:val="522E032A"/>
    <w:rsid w:val="522E48FA"/>
    <w:rsid w:val="52436B21"/>
    <w:rsid w:val="52476CBE"/>
    <w:rsid w:val="52541687"/>
    <w:rsid w:val="525808AD"/>
    <w:rsid w:val="52606B21"/>
    <w:rsid w:val="526142ED"/>
    <w:rsid w:val="52675267"/>
    <w:rsid w:val="526A42D2"/>
    <w:rsid w:val="527456A0"/>
    <w:rsid w:val="52775B19"/>
    <w:rsid w:val="527820D3"/>
    <w:rsid w:val="5286536B"/>
    <w:rsid w:val="528D1636"/>
    <w:rsid w:val="528F6528"/>
    <w:rsid w:val="5294173C"/>
    <w:rsid w:val="52A573D4"/>
    <w:rsid w:val="52AE3C1C"/>
    <w:rsid w:val="52B15A0B"/>
    <w:rsid w:val="52B277B6"/>
    <w:rsid w:val="52B539F6"/>
    <w:rsid w:val="52B87EDF"/>
    <w:rsid w:val="52C2744F"/>
    <w:rsid w:val="52CF2A7E"/>
    <w:rsid w:val="52D52D8A"/>
    <w:rsid w:val="52D70C29"/>
    <w:rsid w:val="52E07E6E"/>
    <w:rsid w:val="52E2403D"/>
    <w:rsid w:val="52E87FC9"/>
    <w:rsid w:val="52EA3010"/>
    <w:rsid w:val="52EE6354"/>
    <w:rsid w:val="52EF275D"/>
    <w:rsid w:val="53035F10"/>
    <w:rsid w:val="530445BC"/>
    <w:rsid w:val="53073E74"/>
    <w:rsid w:val="53176C42"/>
    <w:rsid w:val="53184746"/>
    <w:rsid w:val="531972CB"/>
    <w:rsid w:val="53227F73"/>
    <w:rsid w:val="532342A1"/>
    <w:rsid w:val="532E4AC7"/>
    <w:rsid w:val="533E55DF"/>
    <w:rsid w:val="5360600D"/>
    <w:rsid w:val="53703765"/>
    <w:rsid w:val="5376095E"/>
    <w:rsid w:val="537A04E8"/>
    <w:rsid w:val="537D7719"/>
    <w:rsid w:val="53874180"/>
    <w:rsid w:val="53910730"/>
    <w:rsid w:val="53991F46"/>
    <w:rsid w:val="53A430C7"/>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57FE2"/>
    <w:rsid w:val="5428581F"/>
    <w:rsid w:val="542B47E5"/>
    <w:rsid w:val="54312A0A"/>
    <w:rsid w:val="54451C08"/>
    <w:rsid w:val="5450152B"/>
    <w:rsid w:val="545412A1"/>
    <w:rsid w:val="54591BC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766D3"/>
    <w:rsid w:val="54DB3842"/>
    <w:rsid w:val="54E32310"/>
    <w:rsid w:val="54E35B83"/>
    <w:rsid w:val="54E5570D"/>
    <w:rsid w:val="54E656A9"/>
    <w:rsid w:val="54E85406"/>
    <w:rsid w:val="54EE0227"/>
    <w:rsid w:val="54EE4DEC"/>
    <w:rsid w:val="54F93AE7"/>
    <w:rsid w:val="54F97DEB"/>
    <w:rsid w:val="55012EF3"/>
    <w:rsid w:val="55022588"/>
    <w:rsid w:val="550D4E7F"/>
    <w:rsid w:val="551B3ADB"/>
    <w:rsid w:val="55252910"/>
    <w:rsid w:val="552677BE"/>
    <w:rsid w:val="552E2F45"/>
    <w:rsid w:val="55313992"/>
    <w:rsid w:val="553772EA"/>
    <w:rsid w:val="553A6D2E"/>
    <w:rsid w:val="5546635B"/>
    <w:rsid w:val="55507B46"/>
    <w:rsid w:val="55534568"/>
    <w:rsid w:val="555A0EDC"/>
    <w:rsid w:val="55677E49"/>
    <w:rsid w:val="55692EAC"/>
    <w:rsid w:val="55714147"/>
    <w:rsid w:val="557C295E"/>
    <w:rsid w:val="557C5B0B"/>
    <w:rsid w:val="55806AF4"/>
    <w:rsid w:val="55812735"/>
    <w:rsid w:val="55861EC8"/>
    <w:rsid w:val="5588140B"/>
    <w:rsid w:val="55891D85"/>
    <w:rsid w:val="5592013C"/>
    <w:rsid w:val="55A57957"/>
    <w:rsid w:val="55AA469C"/>
    <w:rsid w:val="55BC12E8"/>
    <w:rsid w:val="55BD3120"/>
    <w:rsid w:val="55BF56EA"/>
    <w:rsid w:val="55C103AC"/>
    <w:rsid w:val="55C423B5"/>
    <w:rsid w:val="55C6074D"/>
    <w:rsid w:val="55C86079"/>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87876"/>
    <w:rsid w:val="56391384"/>
    <w:rsid w:val="564C27AB"/>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D60D34"/>
    <w:rsid w:val="56DA1A1C"/>
    <w:rsid w:val="56E90EF6"/>
    <w:rsid w:val="56F50794"/>
    <w:rsid w:val="56F82259"/>
    <w:rsid w:val="56FC12BF"/>
    <w:rsid w:val="570426CC"/>
    <w:rsid w:val="57103E85"/>
    <w:rsid w:val="57167A78"/>
    <w:rsid w:val="571E4103"/>
    <w:rsid w:val="5724356E"/>
    <w:rsid w:val="573B396A"/>
    <w:rsid w:val="576019A8"/>
    <w:rsid w:val="576E1A2E"/>
    <w:rsid w:val="576F00D0"/>
    <w:rsid w:val="57780B15"/>
    <w:rsid w:val="577C7921"/>
    <w:rsid w:val="577D6052"/>
    <w:rsid w:val="578130EB"/>
    <w:rsid w:val="5781472D"/>
    <w:rsid w:val="57842581"/>
    <w:rsid w:val="57860B1C"/>
    <w:rsid w:val="579016BB"/>
    <w:rsid w:val="579131AA"/>
    <w:rsid w:val="57961B8E"/>
    <w:rsid w:val="579A34FF"/>
    <w:rsid w:val="57A05D52"/>
    <w:rsid w:val="57A65B21"/>
    <w:rsid w:val="57A93B1C"/>
    <w:rsid w:val="57AC71EF"/>
    <w:rsid w:val="57B30CCB"/>
    <w:rsid w:val="57B82FE8"/>
    <w:rsid w:val="57BA183B"/>
    <w:rsid w:val="57BC21E8"/>
    <w:rsid w:val="57C64CE3"/>
    <w:rsid w:val="57CF1AC2"/>
    <w:rsid w:val="57CF411E"/>
    <w:rsid w:val="57CF6469"/>
    <w:rsid w:val="57D20F94"/>
    <w:rsid w:val="57E359C9"/>
    <w:rsid w:val="57E8494C"/>
    <w:rsid w:val="57F75230"/>
    <w:rsid w:val="57FA5E75"/>
    <w:rsid w:val="58000E35"/>
    <w:rsid w:val="58222E9F"/>
    <w:rsid w:val="582D3231"/>
    <w:rsid w:val="58316A55"/>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60FB7"/>
    <w:rsid w:val="58BB01CF"/>
    <w:rsid w:val="58BD1D42"/>
    <w:rsid w:val="58C04526"/>
    <w:rsid w:val="58C15643"/>
    <w:rsid w:val="58C925C7"/>
    <w:rsid w:val="58DE296B"/>
    <w:rsid w:val="58E05B85"/>
    <w:rsid w:val="58F141D6"/>
    <w:rsid w:val="58F9654F"/>
    <w:rsid w:val="58F979E8"/>
    <w:rsid w:val="58FB6C25"/>
    <w:rsid w:val="58FE08ED"/>
    <w:rsid w:val="59061DAE"/>
    <w:rsid w:val="590E4EED"/>
    <w:rsid w:val="5914669F"/>
    <w:rsid w:val="591557DB"/>
    <w:rsid w:val="591A5C30"/>
    <w:rsid w:val="591C4B79"/>
    <w:rsid w:val="591F2957"/>
    <w:rsid w:val="59262A74"/>
    <w:rsid w:val="592F1CE2"/>
    <w:rsid w:val="59371CA9"/>
    <w:rsid w:val="593C5853"/>
    <w:rsid w:val="593E005D"/>
    <w:rsid w:val="5940158A"/>
    <w:rsid w:val="594606CC"/>
    <w:rsid w:val="594B6D49"/>
    <w:rsid w:val="59697600"/>
    <w:rsid w:val="596C25D4"/>
    <w:rsid w:val="597028E6"/>
    <w:rsid w:val="597D38D7"/>
    <w:rsid w:val="598A75D0"/>
    <w:rsid w:val="59935094"/>
    <w:rsid w:val="5995496F"/>
    <w:rsid w:val="59A62A34"/>
    <w:rsid w:val="59AB1748"/>
    <w:rsid w:val="59B159CB"/>
    <w:rsid w:val="59B51848"/>
    <w:rsid w:val="59BC67AC"/>
    <w:rsid w:val="59C03938"/>
    <w:rsid w:val="59C811F1"/>
    <w:rsid w:val="59C83D69"/>
    <w:rsid w:val="59CB01B4"/>
    <w:rsid w:val="59CC0DAD"/>
    <w:rsid w:val="59CF1C3E"/>
    <w:rsid w:val="59D87B36"/>
    <w:rsid w:val="59E57113"/>
    <w:rsid w:val="59E91981"/>
    <w:rsid w:val="59F22823"/>
    <w:rsid w:val="59F35BF5"/>
    <w:rsid w:val="59F42704"/>
    <w:rsid w:val="59FD1C88"/>
    <w:rsid w:val="5A0020BE"/>
    <w:rsid w:val="5A02215A"/>
    <w:rsid w:val="5A0823EC"/>
    <w:rsid w:val="5A0B4999"/>
    <w:rsid w:val="5A1219E8"/>
    <w:rsid w:val="5A1601E1"/>
    <w:rsid w:val="5A1A2003"/>
    <w:rsid w:val="5A2023BC"/>
    <w:rsid w:val="5A2534E2"/>
    <w:rsid w:val="5A272110"/>
    <w:rsid w:val="5A2F52ED"/>
    <w:rsid w:val="5A307C26"/>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E6004"/>
    <w:rsid w:val="5AAB402B"/>
    <w:rsid w:val="5AAF46FD"/>
    <w:rsid w:val="5AB36954"/>
    <w:rsid w:val="5ABE401A"/>
    <w:rsid w:val="5AC526EE"/>
    <w:rsid w:val="5ACB4B14"/>
    <w:rsid w:val="5AD45224"/>
    <w:rsid w:val="5ADA5032"/>
    <w:rsid w:val="5ADC6365"/>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AB4BEE"/>
    <w:rsid w:val="5BB210AD"/>
    <w:rsid w:val="5BB47B97"/>
    <w:rsid w:val="5BB81EEF"/>
    <w:rsid w:val="5BC23198"/>
    <w:rsid w:val="5BC3049A"/>
    <w:rsid w:val="5BC52C1C"/>
    <w:rsid w:val="5BCE2157"/>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5045C"/>
    <w:rsid w:val="5C3B0435"/>
    <w:rsid w:val="5C3C5668"/>
    <w:rsid w:val="5C3C56AD"/>
    <w:rsid w:val="5C3D32DD"/>
    <w:rsid w:val="5C3E4B55"/>
    <w:rsid w:val="5C404666"/>
    <w:rsid w:val="5C422461"/>
    <w:rsid w:val="5C48686D"/>
    <w:rsid w:val="5C4F52A1"/>
    <w:rsid w:val="5C4F75E7"/>
    <w:rsid w:val="5C50319B"/>
    <w:rsid w:val="5C511614"/>
    <w:rsid w:val="5C520197"/>
    <w:rsid w:val="5C5371DE"/>
    <w:rsid w:val="5C5F094C"/>
    <w:rsid w:val="5C603564"/>
    <w:rsid w:val="5C633837"/>
    <w:rsid w:val="5C6B674F"/>
    <w:rsid w:val="5C6F57DC"/>
    <w:rsid w:val="5C7E0DF8"/>
    <w:rsid w:val="5C7E39D8"/>
    <w:rsid w:val="5C8A31FF"/>
    <w:rsid w:val="5C9F55AA"/>
    <w:rsid w:val="5CA474D4"/>
    <w:rsid w:val="5CA84AC1"/>
    <w:rsid w:val="5CAC4293"/>
    <w:rsid w:val="5CB64B19"/>
    <w:rsid w:val="5CBD7A62"/>
    <w:rsid w:val="5CC164AE"/>
    <w:rsid w:val="5CC22998"/>
    <w:rsid w:val="5CC5766D"/>
    <w:rsid w:val="5CC829D4"/>
    <w:rsid w:val="5CD22245"/>
    <w:rsid w:val="5CD612EC"/>
    <w:rsid w:val="5CD620EF"/>
    <w:rsid w:val="5CD63CB1"/>
    <w:rsid w:val="5CD75EB0"/>
    <w:rsid w:val="5CE00BB1"/>
    <w:rsid w:val="5CE76E4E"/>
    <w:rsid w:val="5CE97CE3"/>
    <w:rsid w:val="5CF06B97"/>
    <w:rsid w:val="5CF85D55"/>
    <w:rsid w:val="5CFA67A0"/>
    <w:rsid w:val="5CFF2C7D"/>
    <w:rsid w:val="5CFF66F4"/>
    <w:rsid w:val="5D042519"/>
    <w:rsid w:val="5D10070C"/>
    <w:rsid w:val="5D1077A1"/>
    <w:rsid w:val="5D193562"/>
    <w:rsid w:val="5D232DD8"/>
    <w:rsid w:val="5D2360DD"/>
    <w:rsid w:val="5D360039"/>
    <w:rsid w:val="5D3A22F4"/>
    <w:rsid w:val="5D3D681F"/>
    <w:rsid w:val="5D421B63"/>
    <w:rsid w:val="5D467576"/>
    <w:rsid w:val="5D4B2525"/>
    <w:rsid w:val="5D543240"/>
    <w:rsid w:val="5D5434CB"/>
    <w:rsid w:val="5D5A25C6"/>
    <w:rsid w:val="5D645AF7"/>
    <w:rsid w:val="5D697151"/>
    <w:rsid w:val="5D7070A0"/>
    <w:rsid w:val="5D7B2BAE"/>
    <w:rsid w:val="5D893541"/>
    <w:rsid w:val="5D8C28B4"/>
    <w:rsid w:val="5D8E7C73"/>
    <w:rsid w:val="5D974515"/>
    <w:rsid w:val="5D9832F3"/>
    <w:rsid w:val="5D9934EC"/>
    <w:rsid w:val="5D9C1E54"/>
    <w:rsid w:val="5DAB1E9E"/>
    <w:rsid w:val="5DB53FF3"/>
    <w:rsid w:val="5DB81F70"/>
    <w:rsid w:val="5DBC3F54"/>
    <w:rsid w:val="5DC328CA"/>
    <w:rsid w:val="5DCA57DD"/>
    <w:rsid w:val="5DD74A14"/>
    <w:rsid w:val="5DDB163B"/>
    <w:rsid w:val="5DDC2477"/>
    <w:rsid w:val="5DDC2877"/>
    <w:rsid w:val="5DF11D42"/>
    <w:rsid w:val="5DFA2E17"/>
    <w:rsid w:val="5DFB0C01"/>
    <w:rsid w:val="5E006537"/>
    <w:rsid w:val="5E1D2155"/>
    <w:rsid w:val="5E2374D1"/>
    <w:rsid w:val="5E401AFE"/>
    <w:rsid w:val="5E454E01"/>
    <w:rsid w:val="5E490493"/>
    <w:rsid w:val="5E4C4204"/>
    <w:rsid w:val="5E4D4054"/>
    <w:rsid w:val="5E4F4CEC"/>
    <w:rsid w:val="5E517BBA"/>
    <w:rsid w:val="5E521705"/>
    <w:rsid w:val="5E650FB2"/>
    <w:rsid w:val="5E656142"/>
    <w:rsid w:val="5E680B19"/>
    <w:rsid w:val="5E7334F8"/>
    <w:rsid w:val="5E7805FF"/>
    <w:rsid w:val="5E7859D6"/>
    <w:rsid w:val="5E842B6A"/>
    <w:rsid w:val="5E875A07"/>
    <w:rsid w:val="5E8C1E30"/>
    <w:rsid w:val="5E911FAC"/>
    <w:rsid w:val="5E92137B"/>
    <w:rsid w:val="5E9373FC"/>
    <w:rsid w:val="5EA67DEF"/>
    <w:rsid w:val="5EA736D1"/>
    <w:rsid w:val="5EAA11B3"/>
    <w:rsid w:val="5EB70697"/>
    <w:rsid w:val="5EB95510"/>
    <w:rsid w:val="5EB956EE"/>
    <w:rsid w:val="5EC57A3D"/>
    <w:rsid w:val="5ECB275F"/>
    <w:rsid w:val="5ECE2836"/>
    <w:rsid w:val="5EDB5813"/>
    <w:rsid w:val="5EE2308E"/>
    <w:rsid w:val="5EE35C8C"/>
    <w:rsid w:val="5EEC409E"/>
    <w:rsid w:val="5EF2448C"/>
    <w:rsid w:val="5EF442F3"/>
    <w:rsid w:val="5F051F15"/>
    <w:rsid w:val="5F222082"/>
    <w:rsid w:val="5F37319D"/>
    <w:rsid w:val="5F3A21FA"/>
    <w:rsid w:val="5F490636"/>
    <w:rsid w:val="5F4A6244"/>
    <w:rsid w:val="5F6219E5"/>
    <w:rsid w:val="5F7C4F33"/>
    <w:rsid w:val="5F7D5743"/>
    <w:rsid w:val="5F810563"/>
    <w:rsid w:val="5F824D0A"/>
    <w:rsid w:val="5F902061"/>
    <w:rsid w:val="5F91364B"/>
    <w:rsid w:val="5F942C15"/>
    <w:rsid w:val="5F982E68"/>
    <w:rsid w:val="5F983E6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7ACF"/>
    <w:rsid w:val="60195F65"/>
    <w:rsid w:val="60200E33"/>
    <w:rsid w:val="6023016C"/>
    <w:rsid w:val="602924AC"/>
    <w:rsid w:val="602B5AAA"/>
    <w:rsid w:val="60334B2A"/>
    <w:rsid w:val="603E7B8A"/>
    <w:rsid w:val="60420933"/>
    <w:rsid w:val="6056292C"/>
    <w:rsid w:val="6063156C"/>
    <w:rsid w:val="606502AC"/>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43DFD"/>
    <w:rsid w:val="60B55179"/>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4EEF"/>
    <w:rsid w:val="61176A85"/>
    <w:rsid w:val="611A697F"/>
    <w:rsid w:val="61206479"/>
    <w:rsid w:val="612143A4"/>
    <w:rsid w:val="61221695"/>
    <w:rsid w:val="6124184C"/>
    <w:rsid w:val="61254671"/>
    <w:rsid w:val="612E3337"/>
    <w:rsid w:val="614050A9"/>
    <w:rsid w:val="61465E1A"/>
    <w:rsid w:val="614B5BCE"/>
    <w:rsid w:val="614D1495"/>
    <w:rsid w:val="614D2B5A"/>
    <w:rsid w:val="6155426A"/>
    <w:rsid w:val="615755AF"/>
    <w:rsid w:val="615D6475"/>
    <w:rsid w:val="61620240"/>
    <w:rsid w:val="616730ED"/>
    <w:rsid w:val="616C2054"/>
    <w:rsid w:val="616E3976"/>
    <w:rsid w:val="617D0D60"/>
    <w:rsid w:val="618321F0"/>
    <w:rsid w:val="618563BE"/>
    <w:rsid w:val="61861C69"/>
    <w:rsid w:val="61867017"/>
    <w:rsid w:val="618B084B"/>
    <w:rsid w:val="618E1E6E"/>
    <w:rsid w:val="618F22FB"/>
    <w:rsid w:val="61B15149"/>
    <w:rsid w:val="61B16AF8"/>
    <w:rsid w:val="61B71C73"/>
    <w:rsid w:val="61C56900"/>
    <w:rsid w:val="61C73EC2"/>
    <w:rsid w:val="61D32FE5"/>
    <w:rsid w:val="61D9528D"/>
    <w:rsid w:val="61DA6BBA"/>
    <w:rsid w:val="61DE7C3D"/>
    <w:rsid w:val="61E1330A"/>
    <w:rsid w:val="61E51E0F"/>
    <w:rsid w:val="61E852C9"/>
    <w:rsid w:val="61EE26FB"/>
    <w:rsid w:val="61EE28BD"/>
    <w:rsid w:val="61F0115C"/>
    <w:rsid w:val="61FA5B62"/>
    <w:rsid w:val="6203062B"/>
    <w:rsid w:val="62070260"/>
    <w:rsid w:val="620A5E09"/>
    <w:rsid w:val="62164CFF"/>
    <w:rsid w:val="6222428F"/>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971DFA"/>
    <w:rsid w:val="629963D8"/>
    <w:rsid w:val="62B3642B"/>
    <w:rsid w:val="62B91CB2"/>
    <w:rsid w:val="62E05F11"/>
    <w:rsid w:val="62E70CE0"/>
    <w:rsid w:val="62F00E21"/>
    <w:rsid w:val="62F06C0E"/>
    <w:rsid w:val="62F571B6"/>
    <w:rsid w:val="62F91A8D"/>
    <w:rsid w:val="62FA0118"/>
    <w:rsid w:val="62FB5ADF"/>
    <w:rsid w:val="63016DD9"/>
    <w:rsid w:val="63060DC1"/>
    <w:rsid w:val="630B0513"/>
    <w:rsid w:val="630D5FB3"/>
    <w:rsid w:val="631D12C4"/>
    <w:rsid w:val="632F0EFF"/>
    <w:rsid w:val="633159CB"/>
    <w:rsid w:val="6332638D"/>
    <w:rsid w:val="633B2B0B"/>
    <w:rsid w:val="633C5BF9"/>
    <w:rsid w:val="633E36D1"/>
    <w:rsid w:val="6343466C"/>
    <w:rsid w:val="634A145E"/>
    <w:rsid w:val="634E753F"/>
    <w:rsid w:val="63607ED4"/>
    <w:rsid w:val="636469B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D86821"/>
    <w:rsid w:val="63D8720B"/>
    <w:rsid w:val="63DF3F98"/>
    <w:rsid w:val="63E02D15"/>
    <w:rsid w:val="63E0457C"/>
    <w:rsid w:val="63E25AFD"/>
    <w:rsid w:val="63E57666"/>
    <w:rsid w:val="63F03B38"/>
    <w:rsid w:val="63F731A5"/>
    <w:rsid w:val="63FC766C"/>
    <w:rsid w:val="63FE2454"/>
    <w:rsid w:val="64022F76"/>
    <w:rsid w:val="64084173"/>
    <w:rsid w:val="641269AD"/>
    <w:rsid w:val="641C56F8"/>
    <w:rsid w:val="64231408"/>
    <w:rsid w:val="64281DC7"/>
    <w:rsid w:val="643A7824"/>
    <w:rsid w:val="644A3F96"/>
    <w:rsid w:val="64553AA4"/>
    <w:rsid w:val="64564ED9"/>
    <w:rsid w:val="645A5737"/>
    <w:rsid w:val="646029D7"/>
    <w:rsid w:val="64603768"/>
    <w:rsid w:val="646270E8"/>
    <w:rsid w:val="6467123E"/>
    <w:rsid w:val="64706790"/>
    <w:rsid w:val="64724898"/>
    <w:rsid w:val="647C3BBA"/>
    <w:rsid w:val="64805997"/>
    <w:rsid w:val="64813A7C"/>
    <w:rsid w:val="64823A3A"/>
    <w:rsid w:val="64855B2D"/>
    <w:rsid w:val="64867427"/>
    <w:rsid w:val="648976FB"/>
    <w:rsid w:val="648A2250"/>
    <w:rsid w:val="648B1491"/>
    <w:rsid w:val="648E1573"/>
    <w:rsid w:val="649A52C8"/>
    <w:rsid w:val="64B0747D"/>
    <w:rsid w:val="64B6071F"/>
    <w:rsid w:val="64BE2F18"/>
    <w:rsid w:val="64C004BC"/>
    <w:rsid w:val="64C03551"/>
    <w:rsid w:val="64C317B4"/>
    <w:rsid w:val="64C6530B"/>
    <w:rsid w:val="64D9451E"/>
    <w:rsid w:val="64DB77D5"/>
    <w:rsid w:val="64F31974"/>
    <w:rsid w:val="64FA5C63"/>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8E776E"/>
    <w:rsid w:val="65907AC2"/>
    <w:rsid w:val="65A62A91"/>
    <w:rsid w:val="65A8734A"/>
    <w:rsid w:val="65A9185C"/>
    <w:rsid w:val="65AB43EF"/>
    <w:rsid w:val="65B430CC"/>
    <w:rsid w:val="65CC6A3A"/>
    <w:rsid w:val="65DB0A99"/>
    <w:rsid w:val="65E919BF"/>
    <w:rsid w:val="65ED7EEF"/>
    <w:rsid w:val="65F46CFC"/>
    <w:rsid w:val="65F73BB4"/>
    <w:rsid w:val="660658FA"/>
    <w:rsid w:val="660B1805"/>
    <w:rsid w:val="660C035C"/>
    <w:rsid w:val="66103D06"/>
    <w:rsid w:val="66190E3D"/>
    <w:rsid w:val="661C061C"/>
    <w:rsid w:val="6628673A"/>
    <w:rsid w:val="66300C32"/>
    <w:rsid w:val="6639596A"/>
    <w:rsid w:val="66401DD3"/>
    <w:rsid w:val="6644369D"/>
    <w:rsid w:val="66513A8B"/>
    <w:rsid w:val="66515333"/>
    <w:rsid w:val="66543F3A"/>
    <w:rsid w:val="6654755D"/>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77E06"/>
    <w:rsid w:val="66F861FA"/>
    <w:rsid w:val="670027A0"/>
    <w:rsid w:val="67037752"/>
    <w:rsid w:val="67050D51"/>
    <w:rsid w:val="67050D97"/>
    <w:rsid w:val="67091904"/>
    <w:rsid w:val="670E178E"/>
    <w:rsid w:val="6717419C"/>
    <w:rsid w:val="67212735"/>
    <w:rsid w:val="673611C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C0411D"/>
    <w:rsid w:val="67C95416"/>
    <w:rsid w:val="67D74048"/>
    <w:rsid w:val="67E041E2"/>
    <w:rsid w:val="67E51F56"/>
    <w:rsid w:val="67E97A89"/>
    <w:rsid w:val="67F27764"/>
    <w:rsid w:val="6802359C"/>
    <w:rsid w:val="68081463"/>
    <w:rsid w:val="680A257F"/>
    <w:rsid w:val="680E50C8"/>
    <w:rsid w:val="681541C3"/>
    <w:rsid w:val="681674DF"/>
    <w:rsid w:val="681D6FA0"/>
    <w:rsid w:val="68373462"/>
    <w:rsid w:val="68447B3B"/>
    <w:rsid w:val="685C0FCA"/>
    <w:rsid w:val="68650F7D"/>
    <w:rsid w:val="68655BE3"/>
    <w:rsid w:val="686926D4"/>
    <w:rsid w:val="68774A50"/>
    <w:rsid w:val="68784EDA"/>
    <w:rsid w:val="687A62EB"/>
    <w:rsid w:val="687B4F8F"/>
    <w:rsid w:val="688A20B8"/>
    <w:rsid w:val="688C0135"/>
    <w:rsid w:val="688D57D8"/>
    <w:rsid w:val="6892047F"/>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71448"/>
    <w:rsid w:val="68E92B61"/>
    <w:rsid w:val="68F308C4"/>
    <w:rsid w:val="68F51C33"/>
    <w:rsid w:val="68FA62F0"/>
    <w:rsid w:val="68FE7853"/>
    <w:rsid w:val="68FF6668"/>
    <w:rsid w:val="6901117B"/>
    <w:rsid w:val="69021A4A"/>
    <w:rsid w:val="69052CE9"/>
    <w:rsid w:val="69156DDD"/>
    <w:rsid w:val="691D61F1"/>
    <w:rsid w:val="691E3879"/>
    <w:rsid w:val="69211467"/>
    <w:rsid w:val="69257A7E"/>
    <w:rsid w:val="69277662"/>
    <w:rsid w:val="69344B19"/>
    <w:rsid w:val="69345F83"/>
    <w:rsid w:val="69392613"/>
    <w:rsid w:val="69392966"/>
    <w:rsid w:val="693C2B63"/>
    <w:rsid w:val="694E1147"/>
    <w:rsid w:val="69520D7A"/>
    <w:rsid w:val="69573B6E"/>
    <w:rsid w:val="696032C7"/>
    <w:rsid w:val="696206D3"/>
    <w:rsid w:val="6967756D"/>
    <w:rsid w:val="6968644A"/>
    <w:rsid w:val="697011ED"/>
    <w:rsid w:val="69826A24"/>
    <w:rsid w:val="698B2061"/>
    <w:rsid w:val="699B6DC8"/>
    <w:rsid w:val="69A97058"/>
    <w:rsid w:val="69AB6F60"/>
    <w:rsid w:val="69C8002E"/>
    <w:rsid w:val="69CF04C1"/>
    <w:rsid w:val="69D32FE1"/>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171AFC"/>
    <w:rsid w:val="6A227A57"/>
    <w:rsid w:val="6A2A2D01"/>
    <w:rsid w:val="6A3225D7"/>
    <w:rsid w:val="6A3B0B6C"/>
    <w:rsid w:val="6A3C0BF8"/>
    <w:rsid w:val="6A423E55"/>
    <w:rsid w:val="6A470981"/>
    <w:rsid w:val="6A4747AF"/>
    <w:rsid w:val="6A49294B"/>
    <w:rsid w:val="6A562B91"/>
    <w:rsid w:val="6A57299A"/>
    <w:rsid w:val="6A697946"/>
    <w:rsid w:val="6A6D6854"/>
    <w:rsid w:val="6A700CED"/>
    <w:rsid w:val="6A7017D7"/>
    <w:rsid w:val="6AA235D3"/>
    <w:rsid w:val="6AA31D3D"/>
    <w:rsid w:val="6AB02B50"/>
    <w:rsid w:val="6AB14532"/>
    <w:rsid w:val="6ABB2ED0"/>
    <w:rsid w:val="6ABD7A51"/>
    <w:rsid w:val="6AC335C4"/>
    <w:rsid w:val="6ACC0F11"/>
    <w:rsid w:val="6ADB4318"/>
    <w:rsid w:val="6ADD7DFD"/>
    <w:rsid w:val="6AE2135D"/>
    <w:rsid w:val="6AE77D3D"/>
    <w:rsid w:val="6AE93C28"/>
    <w:rsid w:val="6AF05F1A"/>
    <w:rsid w:val="6B036D80"/>
    <w:rsid w:val="6B0451AB"/>
    <w:rsid w:val="6B160110"/>
    <w:rsid w:val="6B21434C"/>
    <w:rsid w:val="6B237C36"/>
    <w:rsid w:val="6B2718FD"/>
    <w:rsid w:val="6B2A147B"/>
    <w:rsid w:val="6B2B4CFC"/>
    <w:rsid w:val="6B2C290C"/>
    <w:rsid w:val="6B33476F"/>
    <w:rsid w:val="6B352059"/>
    <w:rsid w:val="6B3B4CA2"/>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B248CC"/>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C5801"/>
    <w:rsid w:val="6C2D7320"/>
    <w:rsid w:val="6C2E3E73"/>
    <w:rsid w:val="6C3321F9"/>
    <w:rsid w:val="6C33267C"/>
    <w:rsid w:val="6C3D0F56"/>
    <w:rsid w:val="6C410CB8"/>
    <w:rsid w:val="6C452BDF"/>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77405"/>
    <w:rsid w:val="6D0A3519"/>
    <w:rsid w:val="6D133D59"/>
    <w:rsid w:val="6D175B2B"/>
    <w:rsid w:val="6D264EC5"/>
    <w:rsid w:val="6D26662C"/>
    <w:rsid w:val="6D2B3CDC"/>
    <w:rsid w:val="6D330DB7"/>
    <w:rsid w:val="6D437763"/>
    <w:rsid w:val="6D4B2385"/>
    <w:rsid w:val="6D4C07B8"/>
    <w:rsid w:val="6D5B1179"/>
    <w:rsid w:val="6D671B76"/>
    <w:rsid w:val="6D6D28AF"/>
    <w:rsid w:val="6D771293"/>
    <w:rsid w:val="6D7D0954"/>
    <w:rsid w:val="6D8153B2"/>
    <w:rsid w:val="6D876AB7"/>
    <w:rsid w:val="6D8F154F"/>
    <w:rsid w:val="6D9757D1"/>
    <w:rsid w:val="6D9C3974"/>
    <w:rsid w:val="6DA062EA"/>
    <w:rsid w:val="6DA65DBF"/>
    <w:rsid w:val="6DA76631"/>
    <w:rsid w:val="6DAF65CC"/>
    <w:rsid w:val="6DB157A2"/>
    <w:rsid w:val="6DB25F3D"/>
    <w:rsid w:val="6DBA586C"/>
    <w:rsid w:val="6DBE0B3F"/>
    <w:rsid w:val="6DBF7294"/>
    <w:rsid w:val="6DC53FBD"/>
    <w:rsid w:val="6DC93FE2"/>
    <w:rsid w:val="6DCA77EA"/>
    <w:rsid w:val="6DD35114"/>
    <w:rsid w:val="6DDE35E8"/>
    <w:rsid w:val="6DE65A7A"/>
    <w:rsid w:val="6DE92FA2"/>
    <w:rsid w:val="6DEE0E7D"/>
    <w:rsid w:val="6DEF6BC8"/>
    <w:rsid w:val="6DF574ED"/>
    <w:rsid w:val="6DF81839"/>
    <w:rsid w:val="6E0048DC"/>
    <w:rsid w:val="6E075019"/>
    <w:rsid w:val="6E0766A1"/>
    <w:rsid w:val="6E1419C0"/>
    <w:rsid w:val="6E166FE2"/>
    <w:rsid w:val="6E183FF4"/>
    <w:rsid w:val="6E1B11E5"/>
    <w:rsid w:val="6E1D151C"/>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915314"/>
    <w:rsid w:val="6EA04FAE"/>
    <w:rsid w:val="6EAA59A3"/>
    <w:rsid w:val="6EAA79ED"/>
    <w:rsid w:val="6EB029C1"/>
    <w:rsid w:val="6EC161BE"/>
    <w:rsid w:val="6ECD08F1"/>
    <w:rsid w:val="6ED8031D"/>
    <w:rsid w:val="6EDF2531"/>
    <w:rsid w:val="6EE1335D"/>
    <w:rsid w:val="6EE50FBC"/>
    <w:rsid w:val="6EEF6508"/>
    <w:rsid w:val="6EF02682"/>
    <w:rsid w:val="6EFF1809"/>
    <w:rsid w:val="6F19615F"/>
    <w:rsid w:val="6F1A60C4"/>
    <w:rsid w:val="6F231E41"/>
    <w:rsid w:val="6F244447"/>
    <w:rsid w:val="6F303DE1"/>
    <w:rsid w:val="6F331C81"/>
    <w:rsid w:val="6F331F52"/>
    <w:rsid w:val="6F362062"/>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A04DA3"/>
    <w:rsid w:val="6FA10B29"/>
    <w:rsid w:val="6FAA2D8A"/>
    <w:rsid w:val="6FC02217"/>
    <w:rsid w:val="6FC34E9D"/>
    <w:rsid w:val="6FC60A07"/>
    <w:rsid w:val="6FC90F86"/>
    <w:rsid w:val="6FCD3BC3"/>
    <w:rsid w:val="6FCE2BBA"/>
    <w:rsid w:val="6FDF40F5"/>
    <w:rsid w:val="6FE0165C"/>
    <w:rsid w:val="6FE05F95"/>
    <w:rsid w:val="6FF021F5"/>
    <w:rsid w:val="6FF06B6B"/>
    <w:rsid w:val="6FF97C31"/>
    <w:rsid w:val="6FFC64FF"/>
    <w:rsid w:val="7001428F"/>
    <w:rsid w:val="700E7127"/>
    <w:rsid w:val="70133236"/>
    <w:rsid w:val="70156307"/>
    <w:rsid w:val="7016485B"/>
    <w:rsid w:val="701C590F"/>
    <w:rsid w:val="702033F7"/>
    <w:rsid w:val="7021034D"/>
    <w:rsid w:val="702D10A9"/>
    <w:rsid w:val="70315D3B"/>
    <w:rsid w:val="703D58C4"/>
    <w:rsid w:val="70453D87"/>
    <w:rsid w:val="704E5E48"/>
    <w:rsid w:val="7053674B"/>
    <w:rsid w:val="7055360F"/>
    <w:rsid w:val="70642BE6"/>
    <w:rsid w:val="706F497B"/>
    <w:rsid w:val="70724AB3"/>
    <w:rsid w:val="70877819"/>
    <w:rsid w:val="70916EF8"/>
    <w:rsid w:val="709261ED"/>
    <w:rsid w:val="70A02568"/>
    <w:rsid w:val="70AD230C"/>
    <w:rsid w:val="70B91785"/>
    <w:rsid w:val="70C41020"/>
    <w:rsid w:val="70CC1017"/>
    <w:rsid w:val="70CF255C"/>
    <w:rsid w:val="70DC2C89"/>
    <w:rsid w:val="70DD041E"/>
    <w:rsid w:val="70DD743F"/>
    <w:rsid w:val="70DD7EE0"/>
    <w:rsid w:val="70E3150B"/>
    <w:rsid w:val="70E67B77"/>
    <w:rsid w:val="70F323B0"/>
    <w:rsid w:val="70FD7C9B"/>
    <w:rsid w:val="710221FA"/>
    <w:rsid w:val="71094431"/>
    <w:rsid w:val="710D3478"/>
    <w:rsid w:val="710F7585"/>
    <w:rsid w:val="711805A6"/>
    <w:rsid w:val="711A79AD"/>
    <w:rsid w:val="71217446"/>
    <w:rsid w:val="71224F32"/>
    <w:rsid w:val="7123463F"/>
    <w:rsid w:val="713B1ED6"/>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F46D71"/>
    <w:rsid w:val="71F96411"/>
    <w:rsid w:val="71FA7506"/>
    <w:rsid w:val="72061465"/>
    <w:rsid w:val="722F766C"/>
    <w:rsid w:val="723256D8"/>
    <w:rsid w:val="72382B26"/>
    <w:rsid w:val="72385872"/>
    <w:rsid w:val="72451F4F"/>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6D9D"/>
    <w:rsid w:val="72B715E4"/>
    <w:rsid w:val="72C32F53"/>
    <w:rsid w:val="72C77A8A"/>
    <w:rsid w:val="72CB7C4C"/>
    <w:rsid w:val="72D86D20"/>
    <w:rsid w:val="72DB6BCE"/>
    <w:rsid w:val="72F70D65"/>
    <w:rsid w:val="72F762C6"/>
    <w:rsid w:val="72FE3E8E"/>
    <w:rsid w:val="731B711B"/>
    <w:rsid w:val="731C3ED2"/>
    <w:rsid w:val="731E5631"/>
    <w:rsid w:val="732009B8"/>
    <w:rsid w:val="732B0C72"/>
    <w:rsid w:val="733271A4"/>
    <w:rsid w:val="73330C63"/>
    <w:rsid w:val="733863E3"/>
    <w:rsid w:val="733A3332"/>
    <w:rsid w:val="733C1D9D"/>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54F0"/>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A0770"/>
    <w:rsid w:val="74D52F3D"/>
    <w:rsid w:val="74D81528"/>
    <w:rsid w:val="74D96025"/>
    <w:rsid w:val="74DA07A2"/>
    <w:rsid w:val="74E1491C"/>
    <w:rsid w:val="74E67A31"/>
    <w:rsid w:val="74F61278"/>
    <w:rsid w:val="74F90505"/>
    <w:rsid w:val="74FC67D7"/>
    <w:rsid w:val="7501178C"/>
    <w:rsid w:val="75092044"/>
    <w:rsid w:val="75124563"/>
    <w:rsid w:val="751274A1"/>
    <w:rsid w:val="75190871"/>
    <w:rsid w:val="751C2143"/>
    <w:rsid w:val="75295853"/>
    <w:rsid w:val="752D2921"/>
    <w:rsid w:val="752F1869"/>
    <w:rsid w:val="752F2DAC"/>
    <w:rsid w:val="75387884"/>
    <w:rsid w:val="75631790"/>
    <w:rsid w:val="7566472C"/>
    <w:rsid w:val="756B1E1E"/>
    <w:rsid w:val="7578413D"/>
    <w:rsid w:val="757B64ED"/>
    <w:rsid w:val="757C232A"/>
    <w:rsid w:val="75851DCA"/>
    <w:rsid w:val="75895C6B"/>
    <w:rsid w:val="758F3A2A"/>
    <w:rsid w:val="7595284C"/>
    <w:rsid w:val="7599617F"/>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54B74"/>
    <w:rsid w:val="761C414A"/>
    <w:rsid w:val="761D237D"/>
    <w:rsid w:val="76380CDC"/>
    <w:rsid w:val="76383420"/>
    <w:rsid w:val="76411431"/>
    <w:rsid w:val="7649562B"/>
    <w:rsid w:val="764F7C59"/>
    <w:rsid w:val="76536622"/>
    <w:rsid w:val="765566B4"/>
    <w:rsid w:val="76605088"/>
    <w:rsid w:val="76636412"/>
    <w:rsid w:val="766477E2"/>
    <w:rsid w:val="7668119A"/>
    <w:rsid w:val="766966D4"/>
    <w:rsid w:val="766E17F9"/>
    <w:rsid w:val="76894FB9"/>
    <w:rsid w:val="768C1EBA"/>
    <w:rsid w:val="768E260E"/>
    <w:rsid w:val="769222A0"/>
    <w:rsid w:val="769568F8"/>
    <w:rsid w:val="76993596"/>
    <w:rsid w:val="769F0134"/>
    <w:rsid w:val="76B14AAD"/>
    <w:rsid w:val="76C118A2"/>
    <w:rsid w:val="76C32B57"/>
    <w:rsid w:val="76C63D93"/>
    <w:rsid w:val="76CB0A63"/>
    <w:rsid w:val="76D25527"/>
    <w:rsid w:val="76D81970"/>
    <w:rsid w:val="76DD3810"/>
    <w:rsid w:val="76E451C7"/>
    <w:rsid w:val="76E472DD"/>
    <w:rsid w:val="76E8548D"/>
    <w:rsid w:val="76ED3B38"/>
    <w:rsid w:val="76F13EA7"/>
    <w:rsid w:val="76F14581"/>
    <w:rsid w:val="76F77BBD"/>
    <w:rsid w:val="76FD22EC"/>
    <w:rsid w:val="76FD6D57"/>
    <w:rsid w:val="77030B27"/>
    <w:rsid w:val="77041D95"/>
    <w:rsid w:val="77095079"/>
    <w:rsid w:val="7718408C"/>
    <w:rsid w:val="771D7BC5"/>
    <w:rsid w:val="7723073F"/>
    <w:rsid w:val="772527B2"/>
    <w:rsid w:val="772A6A8E"/>
    <w:rsid w:val="773B25F8"/>
    <w:rsid w:val="773B48CE"/>
    <w:rsid w:val="773D0C62"/>
    <w:rsid w:val="773F62E5"/>
    <w:rsid w:val="7743414C"/>
    <w:rsid w:val="774551B5"/>
    <w:rsid w:val="77523DCF"/>
    <w:rsid w:val="77606B3D"/>
    <w:rsid w:val="776870B9"/>
    <w:rsid w:val="776967FB"/>
    <w:rsid w:val="776D4583"/>
    <w:rsid w:val="7776540C"/>
    <w:rsid w:val="777A37E1"/>
    <w:rsid w:val="778100C2"/>
    <w:rsid w:val="77855EB4"/>
    <w:rsid w:val="779D35D8"/>
    <w:rsid w:val="77AA135C"/>
    <w:rsid w:val="77AB7E27"/>
    <w:rsid w:val="77AC14DA"/>
    <w:rsid w:val="77AD64CA"/>
    <w:rsid w:val="77AF3504"/>
    <w:rsid w:val="77B36F7C"/>
    <w:rsid w:val="77BE1BC2"/>
    <w:rsid w:val="77C926F0"/>
    <w:rsid w:val="77CA0362"/>
    <w:rsid w:val="77D17A81"/>
    <w:rsid w:val="77E40C30"/>
    <w:rsid w:val="77FC1B84"/>
    <w:rsid w:val="78055C6F"/>
    <w:rsid w:val="780752E6"/>
    <w:rsid w:val="780B6CC7"/>
    <w:rsid w:val="78153F77"/>
    <w:rsid w:val="78185315"/>
    <w:rsid w:val="781C67FA"/>
    <w:rsid w:val="782378AE"/>
    <w:rsid w:val="78296DAC"/>
    <w:rsid w:val="783267CC"/>
    <w:rsid w:val="783E418B"/>
    <w:rsid w:val="783F1754"/>
    <w:rsid w:val="784E3C01"/>
    <w:rsid w:val="78570849"/>
    <w:rsid w:val="78575D9F"/>
    <w:rsid w:val="78600977"/>
    <w:rsid w:val="78617AF2"/>
    <w:rsid w:val="78626899"/>
    <w:rsid w:val="786421F2"/>
    <w:rsid w:val="786616B3"/>
    <w:rsid w:val="786E5D08"/>
    <w:rsid w:val="787E7A1D"/>
    <w:rsid w:val="78812F7C"/>
    <w:rsid w:val="78975C7D"/>
    <w:rsid w:val="78A51B95"/>
    <w:rsid w:val="78AA6975"/>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F537B"/>
    <w:rsid w:val="79344437"/>
    <w:rsid w:val="79367982"/>
    <w:rsid w:val="793D5C2F"/>
    <w:rsid w:val="793F7F0E"/>
    <w:rsid w:val="794A336F"/>
    <w:rsid w:val="79537099"/>
    <w:rsid w:val="79552D08"/>
    <w:rsid w:val="795E7ED2"/>
    <w:rsid w:val="79672E22"/>
    <w:rsid w:val="79677010"/>
    <w:rsid w:val="796E6578"/>
    <w:rsid w:val="79711579"/>
    <w:rsid w:val="797121AE"/>
    <w:rsid w:val="797E1825"/>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66C93"/>
    <w:rsid w:val="79F16E80"/>
    <w:rsid w:val="79F32B94"/>
    <w:rsid w:val="79F842C2"/>
    <w:rsid w:val="79FA0A29"/>
    <w:rsid w:val="79FC6E04"/>
    <w:rsid w:val="79FE2A4E"/>
    <w:rsid w:val="7A081D42"/>
    <w:rsid w:val="7A0A6E0F"/>
    <w:rsid w:val="7A0A7223"/>
    <w:rsid w:val="7A0C4EA7"/>
    <w:rsid w:val="7A12552F"/>
    <w:rsid w:val="7A1524DD"/>
    <w:rsid w:val="7A1A1772"/>
    <w:rsid w:val="7A1E1DC3"/>
    <w:rsid w:val="7A2751AD"/>
    <w:rsid w:val="7A276994"/>
    <w:rsid w:val="7A2C129F"/>
    <w:rsid w:val="7A3B034D"/>
    <w:rsid w:val="7A3F158B"/>
    <w:rsid w:val="7A4A132A"/>
    <w:rsid w:val="7A535840"/>
    <w:rsid w:val="7A646A69"/>
    <w:rsid w:val="7A6736BC"/>
    <w:rsid w:val="7A6A7B3B"/>
    <w:rsid w:val="7A7067FA"/>
    <w:rsid w:val="7A721F7E"/>
    <w:rsid w:val="7A746574"/>
    <w:rsid w:val="7A7678E5"/>
    <w:rsid w:val="7A7B24DD"/>
    <w:rsid w:val="7A7D2094"/>
    <w:rsid w:val="7A7F65CA"/>
    <w:rsid w:val="7A867241"/>
    <w:rsid w:val="7A876B11"/>
    <w:rsid w:val="7A88301C"/>
    <w:rsid w:val="7A963A48"/>
    <w:rsid w:val="7A9660A3"/>
    <w:rsid w:val="7A9861CB"/>
    <w:rsid w:val="7A986784"/>
    <w:rsid w:val="7ABB3E82"/>
    <w:rsid w:val="7AC3568E"/>
    <w:rsid w:val="7AD71052"/>
    <w:rsid w:val="7AD9797E"/>
    <w:rsid w:val="7ADE3DB2"/>
    <w:rsid w:val="7AE5682B"/>
    <w:rsid w:val="7AEE60EE"/>
    <w:rsid w:val="7B0E060E"/>
    <w:rsid w:val="7B0F5219"/>
    <w:rsid w:val="7B177A77"/>
    <w:rsid w:val="7B193032"/>
    <w:rsid w:val="7B1B1CF8"/>
    <w:rsid w:val="7B26484C"/>
    <w:rsid w:val="7B2B13FD"/>
    <w:rsid w:val="7B3339FA"/>
    <w:rsid w:val="7B346599"/>
    <w:rsid w:val="7B44094D"/>
    <w:rsid w:val="7B460BFD"/>
    <w:rsid w:val="7B4910BE"/>
    <w:rsid w:val="7B4A7A19"/>
    <w:rsid w:val="7B5D3226"/>
    <w:rsid w:val="7B5E4EEC"/>
    <w:rsid w:val="7B674BD7"/>
    <w:rsid w:val="7B722498"/>
    <w:rsid w:val="7B782690"/>
    <w:rsid w:val="7B7F3966"/>
    <w:rsid w:val="7B80148D"/>
    <w:rsid w:val="7B821ADA"/>
    <w:rsid w:val="7B8F5DA2"/>
    <w:rsid w:val="7B926883"/>
    <w:rsid w:val="7BA4369C"/>
    <w:rsid w:val="7BA71440"/>
    <w:rsid w:val="7BAE696E"/>
    <w:rsid w:val="7BAF3C86"/>
    <w:rsid w:val="7BC23E12"/>
    <w:rsid w:val="7BC45CF4"/>
    <w:rsid w:val="7BC92A6F"/>
    <w:rsid w:val="7BD36780"/>
    <w:rsid w:val="7BD4048E"/>
    <w:rsid w:val="7BD968AC"/>
    <w:rsid w:val="7BDE524C"/>
    <w:rsid w:val="7BEA5E74"/>
    <w:rsid w:val="7BF00328"/>
    <w:rsid w:val="7BF577C1"/>
    <w:rsid w:val="7BF9001B"/>
    <w:rsid w:val="7BFE0389"/>
    <w:rsid w:val="7BFE08FA"/>
    <w:rsid w:val="7C091716"/>
    <w:rsid w:val="7C126AEB"/>
    <w:rsid w:val="7C1F2070"/>
    <w:rsid w:val="7C260105"/>
    <w:rsid w:val="7C2900A2"/>
    <w:rsid w:val="7C295D17"/>
    <w:rsid w:val="7C2A10CD"/>
    <w:rsid w:val="7C2D2AE7"/>
    <w:rsid w:val="7C4A5A50"/>
    <w:rsid w:val="7C4B681D"/>
    <w:rsid w:val="7C4C575E"/>
    <w:rsid w:val="7C640974"/>
    <w:rsid w:val="7C643EF7"/>
    <w:rsid w:val="7C690B20"/>
    <w:rsid w:val="7C724EAE"/>
    <w:rsid w:val="7C780AD5"/>
    <w:rsid w:val="7C7A14F2"/>
    <w:rsid w:val="7C7E2FFC"/>
    <w:rsid w:val="7C7F038C"/>
    <w:rsid w:val="7C867154"/>
    <w:rsid w:val="7C8F78D5"/>
    <w:rsid w:val="7C9427B3"/>
    <w:rsid w:val="7C9E5A77"/>
    <w:rsid w:val="7CAD2B44"/>
    <w:rsid w:val="7CB74F4A"/>
    <w:rsid w:val="7CB80138"/>
    <w:rsid w:val="7CB838AF"/>
    <w:rsid w:val="7CBE6F50"/>
    <w:rsid w:val="7CC639C6"/>
    <w:rsid w:val="7CC96839"/>
    <w:rsid w:val="7CCC3CFE"/>
    <w:rsid w:val="7CCD12D3"/>
    <w:rsid w:val="7CD505D1"/>
    <w:rsid w:val="7CD534FD"/>
    <w:rsid w:val="7CD6692A"/>
    <w:rsid w:val="7CE215AC"/>
    <w:rsid w:val="7CE25B4A"/>
    <w:rsid w:val="7CE3422B"/>
    <w:rsid w:val="7CE5443B"/>
    <w:rsid w:val="7CE76B7F"/>
    <w:rsid w:val="7CED09D9"/>
    <w:rsid w:val="7CF436AD"/>
    <w:rsid w:val="7CF87323"/>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241A1"/>
    <w:rsid w:val="7D452B7F"/>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C05A8"/>
    <w:rsid w:val="7DED1348"/>
    <w:rsid w:val="7DEE71DF"/>
    <w:rsid w:val="7DF66186"/>
    <w:rsid w:val="7E007B1A"/>
    <w:rsid w:val="7E0A5EA4"/>
    <w:rsid w:val="7E0A72D5"/>
    <w:rsid w:val="7E0B3C08"/>
    <w:rsid w:val="7E1C2B95"/>
    <w:rsid w:val="7E1E3CF4"/>
    <w:rsid w:val="7E212526"/>
    <w:rsid w:val="7E262B03"/>
    <w:rsid w:val="7E2E765A"/>
    <w:rsid w:val="7E324C10"/>
    <w:rsid w:val="7E324D32"/>
    <w:rsid w:val="7E3B7336"/>
    <w:rsid w:val="7E3D35D7"/>
    <w:rsid w:val="7E466A84"/>
    <w:rsid w:val="7E472FFE"/>
    <w:rsid w:val="7E4A6379"/>
    <w:rsid w:val="7E5248E3"/>
    <w:rsid w:val="7E5A2EA0"/>
    <w:rsid w:val="7E66305F"/>
    <w:rsid w:val="7E6854DB"/>
    <w:rsid w:val="7E6C43B3"/>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6566E6"/>
    <w:rsid w:val="7F6A7C64"/>
    <w:rsid w:val="7F6B0BA4"/>
    <w:rsid w:val="7F6E0CE1"/>
    <w:rsid w:val="7F6F6E86"/>
    <w:rsid w:val="7F8A3738"/>
    <w:rsid w:val="7F8B3191"/>
    <w:rsid w:val="7F8E4655"/>
    <w:rsid w:val="7F8E6809"/>
    <w:rsid w:val="7F987985"/>
    <w:rsid w:val="7F9C63C5"/>
    <w:rsid w:val="7F9E0C2E"/>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6">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sz w:val="21"/>
      <w:szCs w:val="21"/>
    </w:rPr>
  </w:style>
  <w:style w:type="character" w:styleId="8">
    <w:name w:val="FollowedHyperlink"/>
    <w:basedOn w:val="6"/>
    <w:qFormat/>
    <w:uiPriority w:val="0"/>
    <w:rPr>
      <w:color w:val="4D7AD8"/>
      <w:u w:val="none"/>
    </w:rPr>
  </w:style>
  <w:style w:type="character" w:styleId="9">
    <w:name w:val="HTML Definition"/>
    <w:basedOn w:val="6"/>
    <w:qFormat/>
    <w:uiPriority w:val="0"/>
    <w:rPr>
      <w:i/>
      <w:bdr w:val="single" w:color="D9D9D9" w:sz="6" w:space="0"/>
      <w:shd w:val="clear" w:fill="FFFFFF"/>
    </w:rPr>
  </w:style>
  <w:style w:type="character" w:styleId="10">
    <w:name w:val="Hyperlink"/>
    <w:basedOn w:val="6"/>
    <w:qFormat/>
    <w:uiPriority w:val="0"/>
    <w:rPr>
      <w:color w:val="0000FF"/>
      <w:u w:val="single"/>
    </w:rPr>
  </w:style>
  <w:style w:type="character" w:styleId="11">
    <w:name w:val="HTML Code"/>
    <w:basedOn w:val="6"/>
    <w:qFormat/>
    <w:uiPriority w:val="0"/>
    <w:rPr>
      <w:rFonts w:hint="default" w:ascii="Consolas" w:hAnsi="Consolas" w:eastAsia="Consolas" w:cs="Consolas"/>
      <w:sz w:val="21"/>
      <w:szCs w:val="21"/>
    </w:rPr>
  </w:style>
  <w:style w:type="character" w:styleId="12">
    <w:name w:val="HTML Keyboard"/>
    <w:basedOn w:val="6"/>
    <w:qFormat/>
    <w:uiPriority w:val="0"/>
    <w:rPr>
      <w:rFonts w:ascii="Consolas" w:hAnsi="Consolas" w:eastAsia="Consolas" w:cs="Consolas"/>
      <w:color w:val="666666"/>
      <w:sz w:val="21"/>
      <w:szCs w:val="21"/>
    </w:rPr>
  </w:style>
  <w:style w:type="character" w:styleId="13">
    <w:name w:val="HTML Sample"/>
    <w:basedOn w:val="6"/>
    <w:qFormat/>
    <w:uiPriority w:val="0"/>
    <w:rPr>
      <w:rFonts w:hint="default" w:ascii="Consolas" w:hAnsi="Consolas" w:eastAsia="Consolas" w:cs="Consolas"/>
      <w:sz w:val="21"/>
      <w:szCs w:val="21"/>
    </w:rPr>
  </w:style>
  <w:style w:type="table" w:styleId="15">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first-child2"/>
    <w:basedOn w:val="6"/>
    <w:qFormat/>
    <w:uiPriority w:val="0"/>
    <w:rPr>
      <w:sz w:val="13"/>
      <w:szCs w:val="13"/>
    </w:rPr>
  </w:style>
  <w:style w:type="character" w:customStyle="1" w:styleId="17">
    <w:name w:val="ant-select-tree-switcher"/>
    <w:basedOn w:val="6"/>
    <w:qFormat/>
    <w:uiPriority w:val="0"/>
  </w:style>
  <w:style w:type="character" w:customStyle="1" w:styleId="18">
    <w:name w:val="ant-tree-iconele"/>
    <w:basedOn w:val="6"/>
    <w:qFormat/>
    <w:uiPriority w:val="0"/>
  </w:style>
  <w:style w:type="character" w:customStyle="1" w:styleId="19">
    <w:name w:val="ant-radio+*"/>
    <w:basedOn w:val="6"/>
    <w:qFormat/>
    <w:uiPriority w:val="0"/>
  </w:style>
  <w:style w:type="character" w:customStyle="1" w:styleId="20">
    <w:name w:val="selected4"/>
    <w:basedOn w:val="6"/>
    <w:qFormat/>
    <w:uiPriority w:val="0"/>
  </w:style>
  <w:style w:type="character" w:customStyle="1" w:styleId="21">
    <w:name w:val="selected5"/>
    <w:basedOn w:val="6"/>
    <w:qFormat/>
    <w:uiPriority w:val="0"/>
  </w:style>
  <w:style w:type="character" w:customStyle="1" w:styleId="22">
    <w:name w:val="selected6"/>
    <w:basedOn w:val="6"/>
    <w:qFormat/>
    <w:uiPriority w:val="0"/>
  </w:style>
  <w:style w:type="character" w:customStyle="1" w:styleId="23">
    <w:name w:val="button"/>
    <w:basedOn w:val="6"/>
    <w:qFormat/>
    <w:uiPriority w:val="0"/>
  </w:style>
  <w:style w:type="character" w:customStyle="1" w:styleId="24">
    <w:name w:val="hover19"/>
    <w:basedOn w:val="6"/>
    <w:qFormat/>
    <w:uiPriority w:val="0"/>
    <w:rPr>
      <w:color w:val="009DFF"/>
    </w:rPr>
  </w:style>
  <w:style w:type="character" w:customStyle="1" w:styleId="25">
    <w:name w:val="hover20"/>
    <w:basedOn w:val="6"/>
    <w:qFormat/>
    <w:uiPriority w:val="0"/>
    <w:rPr>
      <w:color w:val="009DFF"/>
    </w:rPr>
  </w:style>
  <w:style w:type="character" w:customStyle="1" w:styleId="26">
    <w:name w:val="ant-tree-switcher"/>
    <w:basedOn w:val="6"/>
    <w:qFormat/>
    <w:uiPriority w:val="0"/>
  </w:style>
  <w:style w:type="character" w:customStyle="1" w:styleId="27">
    <w:name w:val="ant-select-tree-checkbox2"/>
    <w:basedOn w:val="6"/>
    <w:qFormat/>
    <w:uiPriority w:val="0"/>
  </w:style>
  <w:style w:type="character" w:customStyle="1" w:styleId="28">
    <w:name w:val="ant-select-tree-iconele"/>
    <w:basedOn w:val="6"/>
    <w:qFormat/>
    <w:uiPriority w:val="0"/>
  </w:style>
  <w:style w:type="character" w:customStyle="1" w:styleId="29">
    <w:name w:val="ant-tree-checkbox6"/>
    <w:basedOn w:val="6"/>
    <w:qFormat/>
    <w:uiPriority w:val="0"/>
  </w:style>
  <w:style w:type="character" w:customStyle="1" w:styleId="30">
    <w:name w:val="wea-thumbnails-doc-content-subtitle"/>
    <w:basedOn w:val="6"/>
    <w:qFormat/>
    <w:uiPriority w:val="0"/>
    <w:rPr>
      <w:color w:val="9A9A9A"/>
    </w:rPr>
  </w:style>
  <w:style w:type="character" w:customStyle="1" w:styleId="31">
    <w:name w:val="ht_nestinglevel"/>
    <w:basedOn w:val="6"/>
    <w:qFormat/>
    <w:uiPriority w:val="0"/>
  </w:style>
  <w:style w:type="character" w:customStyle="1" w:styleId="32">
    <w:name w:val="ht_nestinglevel_empty"/>
    <w:basedOn w:val="6"/>
    <w:qFormat/>
    <w:uiPriority w:val="0"/>
  </w:style>
  <w:style w:type="character" w:customStyle="1" w:styleId="33">
    <w:name w:val="colheader"/>
    <w:basedOn w:val="6"/>
    <w:qFormat/>
    <w:uiPriority w:val="0"/>
  </w:style>
  <w:style w:type="character" w:customStyle="1" w:styleId="34">
    <w:name w:val="ant-tree-checkbox"/>
    <w:basedOn w:val="6"/>
    <w:qFormat/>
    <w:uiPriority w:val="0"/>
  </w:style>
  <w:style w:type="character" w:customStyle="1" w:styleId="35">
    <w:name w:val="first-child"/>
    <w:basedOn w:val="6"/>
    <w:qFormat/>
    <w:uiPriority w:val="0"/>
    <w:rPr>
      <w:sz w:val="13"/>
      <w:szCs w:val="13"/>
    </w:rPr>
  </w:style>
  <w:style w:type="character" w:customStyle="1" w:styleId="36">
    <w:name w:val="ant-tree-switcher6"/>
    <w:basedOn w:val="6"/>
    <w:qFormat/>
    <w:uiPriority w:val="0"/>
  </w:style>
  <w:style w:type="character" w:customStyle="1" w:styleId="37">
    <w:name w:val="selected"/>
    <w:basedOn w:val="6"/>
    <w:qFormat/>
    <w:uiPriority w:val="0"/>
  </w:style>
  <w:style w:type="character" w:customStyle="1" w:styleId="38">
    <w:name w:val="selected1"/>
    <w:basedOn w:val="6"/>
    <w:qFormat/>
    <w:uiPriority w:val="0"/>
  </w:style>
  <w:style w:type="character" w:customStyle="1" w:styleId="39">
    <w:name w:val="selected2"/>
    <w:basedOn w:val="6"/>
    <w:qFormat/>
    <w:uiPriority w:val="0"/>
  </w:style>
  <w:style w:type="character" w:customStyle="1" w:styleId="40">
    <w:name w:val="ant-select-tree-checkbox"/>
    <w:basedOn w:val="6"/>
    <w:qFormat/>
    <w:uiPriority w:val="0"/>
  </w:style>
  <w:style w:type="character" w:customStyle="1" w:styleId="41">
    <w:name w:val="ant-tree-switcher5"/>
    <w:basedOn w:val="6"/>
    <w:qFormat/>
    <w:uiPriority w:val="0"/>
  </w:style>
  <w:style w:type="character" w:customStyle="1" w:styleId="42">
    <w:name w:val="selected7"/>
    <w:basedOn w:val="6"/>
    <w:qFormat/>
    <w:uiPriority w:val="0"/>
  </w:style>
  <w:style w:type="character" w:customStyle="1" w:styleId="43">
    <w:name w:val="selected11"/>
    <w:basedOn w:val="6"/>
    <w:qFormat/>
    <w:uiPriority w:val="0"/>
  </w:style>
  <w:style w:type="character" w:customStyle="1" w:styleId="44">
    <w:name w:val="selected12"/>
    <w:basedOn w:val="6"/>
    <w:qFormat/>
    <w:uiPriority w:val="0"/>
  </w:style>
  <w:style w:type="character" w:customStyle="1" w:styleId="45">
    <w:name w:val="selected13"/>
    <w:basedOn w:val="6"/>
    <w:qFormat/>
    <w:uiPriority w:val="0"/>
  </w:style>
  <w:style w:type="character" w:customStyle="1" w:styleId="46">
    <w:name w:val="selected8"/>
    <w:basedOn w:val="6"/>
    <w:qFormat/>
    <w:uiPriority w:val="0"/>
  </w:style>
  <w:style w:type="character" w:customStyle="1" w:styleId="47">
    <w:name w:val="selected9"/>
    <w:basedOn w:val="6"/>
    <w:qFormat/>
    <w:uiPriority w:val="0"/>
  </w:style>
  <w:style w:type="character" w:customStyle="1" w:styleId="48">
    <w:name w:val="selected10"/>
    <w:basedOn w:val="6"/>
    <w:qFormat/>
    <w:uiPriority w:val="0"/>
  </w:style>
  <w:style w:type="character" w:customStyle="1" w:styleId="49">
    <w:name w:val="hover18"/>
    <w:basedOn w:val="6"/>
    <w:qFormat/>
    <w:uiPriority w:val="0"/>
    <w:rPr>
      <w:color w:val="009DFF"/>
    </w:rPr>
  </w:style>
  <w:style w:type="character" w:customStyle="1" w:styleId="50">
    <w:name w:val="ant-tree-checkbox5"/>
    <w:basedOn w:val="6"/>
    <w:qFormat/>
    <w:uiPriority w:val="0"/>
  </w:style>
  <w:style w:type="character" w:customStyle="1" w:styleId="51">
    <w:name w:val="ant-tree-switcher4"/>
    <w:basedOn w:val="6"/>
    <w:qFormat/>
    <w:uiPriority w:val="0"/>
  </w:style>
  <w:style w:type="character" w:customStyle="1" w:styleId="52">
    <w:name w:val="hover"/>
    <w:basedOn w:val="6"/>
    <w:qFormat/>
    <w:uiPriority w:val="0"/>
    <w:rPr>
      <w:color w:val="009DFF"/>
    </w:rPr>
  </w:style>
  <w:style w:type="character" w:customStyle="1" w:styleId="53">
    <w:name w:val="hover1"/>
    <w:basedOn w:val="6"/>
    <w:qFormat/>
    <w:uiPriority w:val="0"/>
    <w:rPr>
      <w:color w:val="009DFF"/>
    </w:rPr>
  </w:style>
  <w:style w:type="character" w:customStyle="1" w:styleId="54">
    <w:name w:val="hover15"/>
    <w:basedOn w:val="6"/>
    <w:qFormat/>
    <w:uiPriority w:val="0"/>
    <w:rPr>
      <w:color w:val="009DFF"/>
    </w:rPr>
  </w:style>
  <w:style w:type="character" w:customStyle="1" w:styleId="55">
    <w:name w:val="hover16"/>
    <w:basedOn w:val="6"/>
    <w:qFormat/>
    <w:uiPriority w:val="0"/>
    <w:rPr>
      <w:color w:val="009DFF"/>
    </w:rPr>
  </w:style>
  <w:style w:type="character" w:customStyle="1" w:styleId="56">
    <w:name w:val="ant-tree-checkbox4"/>
    <w:basedOn w:val="6"/>
    <w:qFormat/>
    <w:uiPriority w:val="0"/>
  </w:style>
  <w:style w:type="character" w:customStyle="1" w:styleId="57">
    <w:name w:val="hover17"/>
    <w:basedOn w:val="6"/>
    <w:qFormat/>
    <w:uiPriority w:val="0"/>
    <w:rPr>
      <w:color w:val="009DFF"/>
    </w:rPr>
  </w:style>
  <w:style w:type="character" w:customStyle="1" w:styleId="58">
    <w:name w:val="hover14"/>
    <w:basedOn w:val="6"/>
    <w:qFormat/>
    <w:uiPriority w:val="0"/>
    <w:rPr>
      <w:color w:val="009DFF"/>
    </w:rPr>
  </w:style>
  <w:style w:type="character" w:customStyle="1" w:styleId="59">
    <w:name w:val="hover13"/>
    <w:basedOn w:val="6"/>
    <w:uiPriority w:val="0"/>
    <w:rPr>
      <w:color w:val="009DFF"/>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未定义</cp:lastModifiedBy>
  <cp:lastPrinted>2024-03-07T06:33:00Z</cp:lastPrinted>
  <dcterms:modified xsi:type="dcterms:W3CDTF">2024-04-12T08:01:33Z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y fmtid="{D5CDD505-2E9C-101B-9397-08002B2CF9AE}" pid="3" name="ICV">
    <vt:lpwstr>2AFE29251F2D47119EA111B2B617C6AF_13</vt:lpwstr>
  </property>
</Properties>
</file>