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15</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11</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19</w:t>
      </w:r>
      <w:bookmarkStart w:id="15" w:name="_GoBack"/>
      <w:bookmarkEnd w:id="15"/>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省贸促会领导会见美中贸易全国委员会副会长许子兰</w:t>
      </w:r>
      <w:bookmarkStart w:id="0" w:name="OLE_LINK15"/>
      <w:r>
        <w:rPr>
          <w:rFonts w:hint="eastAsia" w:ascii="Times New Roman" w:hAnsi="Times New Roman" w:eastAsia="方正楷体_GBK" w:cs="Times New Roman"/>
          <w:b/>
          <w:color w:val="auto"/>
          <w:spacing w:val="-11"/>
          <w:kern w:val="36"/>
          <w:sz w:val="30"/>
          <w:szCs w:val="30"/>
          <w:lang w:val="en-US" w:eastAsia="zh-CN"/>
        </w:rPr>
        <w:t xml:space="preserve"> / 01</w:t>
      </w:r>
      <w:bookmarkEnd w:id="0"/>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省国际商会双碳专业委员会联合组织“绿色低碳行”考察交流</w:t>
      </w:r>
      <w:r>
        <w:rPr>
          <w:rFonts w:hint="default" w:ascii="Times New Roman" w:hAnsi="Times New Roman" w:eastAsia="方正楷体_GBK" w:cs="Times New Roman"/>
          <w:b/>
          <w:color w:val="auto"/>
          <w:spacing w:val="0"/>
          <w:kern w:val="36"/>
          <w:sz w:val="30"/>
          <w:szCs w:val="30"/>
          <w:lang w:val="en-US" w:eastAsia="zh-CN"/>
        </w:rPr>
        <w:t xml:space="preserve"> </w:t>
      </w:r>
      <w:bookmarkStart w:id="1" w:name="OLE_LINK1"/>
      <w:r>
        <w:rPr>
          <w:rFonts w:hint="eastAsia" w:ascii="Times New Roman" w:hAnsi="Times New Roman" w:eastAsia="方正楷体_GBK" w:cs="Times New Roman"/>
          <w:b/>
          <w:color w:val="auto"/>
          <w:spacing w:val="-11"/>
          <w:kern w:val="36"/>
          <w:sz w:val="30"/>
          <w:szCs w:val="30"/>
          <w:lang w:val="en-US" w:eastAsia="zh-CN"/>
        </w:rPr>
        <w:t xml:space="preserve"> / 0</w:t>
      </w:r>
      <w:bookmarkEnd w:id="1"/>
      <w:r>
        <w:rPr>
          <w:rFonts w:hint="default" w:ascii="Times New Roman" w:hAnsi="Times New Roman" w:eastAsia="方正楷体_GBK" w:cs="Times New Roman"/>
          <w:b/>
          <w:color w:val="auto"/>
          <w:spacing w:val="-11"/>
          <w:kern w:val="36"/>
          <w:sz w:val="30"/>
          <w:szCs w:val="30"/>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省国际商会新能源专委会换届会议在无锡召开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 0</w:t>
      </w:r>
      <w:bookmarkEnd w:id="2"/>
      <w:r>
        <w:rPr>
          <w:rFonts w:hint="default"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2025江苏新能源海外市场交流活动在无锡举行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省贸促会24小时助企应对百万欧元索赔困局</w:t>
      </w:r>
      <w:r>
        <w:rPr>
          <w:rFonts w:hint="default" w:ascii="Times New Roman" w:hAnsi="Times New Roman" w:eastAsia="方正楷体_GBK" w:cs="Times New Roman"/>
          <w:b/>
          <w:color w:val="auto"/>
          <w:spacing w:val="-11"/>
          <w:kern w:val="36"/>
          <w:sz w:val="30"/>
          <w:szCs w:val="30"/>
          <w:lang w:val="en-US" w:eastAsia="zh-CN"/>
        </w:rPr>
        <w:t xml:space="preserve"> </w:t>
      </w:r>
      <w:bookmarkStart w:id="3" w:name="OLE_LINK4"/>
      <w:bookmarkStart w:id="4" w:name="OLE_LINK11"/>
      <w:r>
        <w:rPr>
          <w:rFonts w:hint="eastAsia" w:ascii="Times New Roman" w:hAnsi="Times New Roman" w:eastAsia="方正楷体_GBK" w:cs="Times New Roman"/>
          <w:b/>
          <w:color w:val="auto"/>
          <w:spacing w:val="-11"/>
          <w:kern w:val="36"/>
          <w:sz w:val="30"/>
          <w:szCs w:val="30"/>
          <w:lang w:val="en-US" w:eastAsia="zh-CN"/>
        </w:rPr>
        <w:t>/ 0</w:t>
      </w:r>
      <w:bookmarkEnd w:id="3"/>
      <w:bookmarkEnd w:id="4"/>
      <w:r>
        <w:rPr>
          <w:rFonts w:hint="default"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南钢获评“双碳最佳实践能效标杆示范企业”</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汇鸿冷链公司入选江苏省省级应急物资保障重点单位名单</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江苏海邦深度参与昆山国际咖啡产业展</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17"/>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17"/>
          <w:kern w:val="2"/>
          <w:position w:val="0"/>
          <w:sz w:val="52"/>
          <w:szCs w:val="52"/>
          <w:lang w:val="en-US" w:eastAsia="zh-CN" w:bidi="ar-SA"/>
        </w:rPr>
        <w:t>省贸促会领导会见美中贸易全国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17"/>
          <w:kern w:val="2"/>
          <w:position w:val="0"/>
          <w:sz w:val="52"/>
          <w:szCs w:val="52"/>
          <w:lang w:val="en-US" w:eastAsia="zh-CN" w:bidi="ar-SA"/>
        </w:rPr>
        <w:t>委员会副会长许子兰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5月8日，省贸促会会长王善华会见来访的美中贸易全国委员会副会长许子兰一行。副会长丛苏峰参加会见。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王善华简要介绍江苏开放型经济情况和第三届中国国际供应链促进博览会等重点经贸活动。他表示，多年来江苏省贸促会与美中贸易全国委员会有着良好的合作基础，希望双方进一步加强交流互动，搭建经贸合作平台，积极推动更多美资企业来江苏投资兴业，促进双方企业深化合作，实现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许子兰感谢省贸促会一直以来对美中贸易全国委员会会员企业在江苏发展的关心和支持，并介绍新发布的《美国对华出口报告》，希望与江苏省贸促会加强沟通，发挥中美经贸合作压舱石作用，推动两国企业互利互惠。</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17"/>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17"/>
          <w:kern w:val="2"/>
          <w:position w:val="0"/>
          <w:sz w:val="52"/>
          <w:szCs w:val="52"/>
          <w:lang w:val="en-US" w:eastAsia="zh-CN" w:bidi="ar-SA"/>
        </w:rPr>
        <w:t>省国际商会双碳专业委员会联合组织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17"/>
          <w:kern w:val="2"/>
          <w:position w:val="0"/>
          <w:sz w:val="52"/>
          <w:szCs w:val="52"/>
          <w:lang w:val="en-US" w:eastAsia="zh-CN" w:bidi="ar-SA"/>
        </w:rPr>
        <w:t>“绿色低碳行”考察交流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13—14日，省国际商会双碳专业委员会联合中国电子口岸数据中心南京分中心组织南钢集团、徐工集团、苏美达能源控股、擎工互联、江苏南大碳中和等10余位委员代表赴浙江、上海“双碳”领域领军企业及园区考察交流，学习绿色先进经验，助力企业绿色转型，促进对外贸易发展。省贸促会（省国际商会）副会长丛苏峰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考察团先后前往杭州和上海调研正泰集团、中控技术股份有限公司、霍尼韦尔（中国）有限公司、上海环境能源交易所和运河网谷产业园区等头部企业、园区和机构，考察欧冶云商绿色低碳供应链展厅、宝山再生能源利用中心等“双碳”示范项目，深入学习浙江、上海优秀企业、园区和机构在能源转型、数字化管理、碳管理体系建设等方面的创新实践，加深企业对碳中和事业的理解与共识。</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考察团与招商蛇口产业园召开“绿企同行 碳路未来”企业座谈会，江苏、浙江相关政府部门、科研单位、园区及企业近30位代表共同探讨绿色协同发展新路径。丛苏峰在致辞中表示，实现“双碳”目标需要城市协同、政企协作，通过贸易促进、技术合作与政策创新，共同构建绿色低碳产业生态圈。江苏省贸促会（国际商会）将以此次活动为契机，进一步打通长三角绿色产业合作通道，推动跨区域资源整合，助力企业积极应对绿色贸易壁垒，安全出海、绿色出海、效益出海。与会企业代表结合各自领域分享企业发展与合作需求，围绕技术协同、市场拓展、产业链互补等议题展开热烈互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在上海环境能源交易所，双方围绕企业开展国际化业务遇到的困难、加强低碳领域业务合作等话题进行交流。丛苏峰表示，碳市场是推动国家实现双碳战略的重要政策工具，也是推进社会绿色低碳转型的重大制度创新，希望上海环交所能与江苏省国际商会双碳专业委员会进一步加强沟通交流，在碳市场国际合作、能力建设、助力企业绿色出海等方面展开合作，共同服务长三角地区企业国际化经营及经济社会低碳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此次活动是省国际商会双碳专业委员会“绿色低碳行”的一个良好开端，参与考察交流的企业代表纷纷表示收获颇丰，不仅为他们提供了一个展示自身与寻求合作机会的平台，也有助于促进长三角区域资源的有效整合与优化配置。省国际商会将充分发挥资源优势，积极搭建平台，深度链接各项资源，组织企业走进更多先进园区和标杆企业考察交流，为企业提供更多双碳领域特色化服务，积极引导企业应对国际贸易绿色壁垒，促进企业绿色转型发展，为服务江苏实现“双碳”目标作出积极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bookmarkStart w:id="5" w:name="OLE_LINK10"/>
      <w:r>
        <w:rPr>
          <w:rFonts w:hint="eastAsia" w:ascii="Times New Roman" w:hAnsi="Times New Roman" w:eastAsia="方正楷体_GBK" w:cs="方正楷体_GBK"/>
          <w:b/>
          <w:bCs/>
          <w:color w:val="FF0000"/>
          <w:spacing w:val="0"/>
          <w:kern w:val="2"/>
          <w:sz w:val="32"/>
          <w:szCs w:val="32"/>
          <w:lang w:val="en-US" w:eastAsia="zh-CN" w:bidi="ar-SA"/>
        </w:rPr>
        <w:t>（国际商会秘书处）</w:t>
      </w:r>
    </w:p>
    <w:bookmarkEnd w:id="5"/>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default" w:ascii="Times New Roman" w:hAnsi="Times New Roman" w:eastAsia="经典行楷简" w:cs="Times New Roman"/>
          <w:color w:val="2E75B6" w:themeColor="accent1" w:themeShade="BF"/>
          <w:spacing w:val="-17"/>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40"/>
          <w:kern w:val="2"/>
          <w:position w:val="0"/>
          <w:sz w:val="52"/>
          <w:szCs w:val="52"/>
          <w:lang w:val="en-US" w:eastAsia="zh-CN" w:bidi="ar-SA"/>
        </w:rPr>
        <w:t>省国际商会新能源专委会换届会议在无锡召开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5月15日，省国际商会新能源专业委员会换届会议在无锡召开。省贸促会（省国际商会）副会长丛苏峰出席并讲话。省内新能源商协会和省国际商会新能源专业委员会50余名代表参加会议。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会议通报我省新能源产业发展情况和省国际商会新能源专业委员会今后工作思路，审议通过新一届新能源专业委员会组织架构。江苏苏美达能源控股有限公司董事长郭宏伟当选主任委员并发言。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会上宣布成立省国际商会新能源专业委员会专家组，并向协鑫集成科技股份有限公司副总裁吴雄等5位专家颁发聘书。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丛苏峰在讲话中表示，新能源产业是江苏发展新质生产力的重要阵地，近年来产业竞争力持续增强。省国际商会作为省贸促会落实国家和我省重大发展战略、联系和服务全省工商界的重要载体，专业委员会工作要坚持服务重大战略，积极发挥国际化优势和专业化特色，加强系统内外联动合作，深入开展行业调研，打造省内一流的行业交流平台和政企沟通桥梁纽带，为我省新能源产业高质量发展作出新的更大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省国际商会新能源专业委员会将以此次换届为契机，充分发挥国际化、专业化优势，积极服务我省新能源企业开展对外经贸交流合作，促进企业更好应对全球贸易壁垒，进一步提高国际竞争力，推动行业整体高质量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bookmarkStart w:id="6" w:name="OLE_LINK13"/>
      <w:r>
        <w:rPr>
          <w:rFonts w:hint="eastAsia" w:ascii="Times New Roman" w:hAnsi="Times New Roman" w:eastAsia="方正楷体_GBK" w:cs="方正楷体_GBK"/>
          <w:b/>
          <w:bCs/>
          <w:color w:val="FF0000"/>
          <w:spacing w:val="0"/>
          <w:kern w:val="2"/>
          <w:sz w:val="32"/>
          <w:szCs w:val="32"/>
          <w:lang w:val="en-US" w:eastAsia="zh-CN" w:bidi="ar-SA"/>
        </w:rPr>
        <w:t>（国际商会秘书处）</w:t>
      </w:r>
      <w:bookmarkEnd w:id="6"/>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40"/>
          <w:kern w:val="2"/>
          <w:position w:val="0"/>
          <w:sz w:val="52"/>
          <w:szCs w:val="52"/>
          <w:lang w:val="en-US" w:eastAsia="zh-CN" w:bidi="ar-SA"/>
        </w:rPr>
        <w:t>2025江苏新能源海外市场交流活动在无锡举行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5月15日，省国际商会和无锡市贸促会、无锡国际商会在无锡共同主办2025江苏新能源海外市场交流活动。省贸促会、省国际商会副会长丛苏峰出席并致辞。全省新能源商协会和企业代表200余人参加活动。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丛苏峰在致辞中表示，今年江苏印发《加快推进新能源产业集群高质量发展行动方案》，部署开展海外市场拓展等九大行动，推动我省新能源产业加快出海步伐。省贸促会、省国际商会长期致力于促进江苏与世界各国各地区之间的贸易、投资和经济技术合作，下一步将充分发挥联通政企、融通内外、畅通供需功能，切实当好新能源企业国际联络的连接器、经贸合作的助推器和助企惠企的稳定器，助推江苏新能源产业国际化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北京浩天（南京）律师事务所合伙人李竹影、江苏格博展览有限公司总经理王勇、江苏苏美达能源控股有限公司经营管理部副总经理邓子旭、欧洲储能行业协会中国代表处专家金聪、睿咨得能源光伏产业链分析师陈菲、中阿产能合作（江苏）开发管理有限公司副总经理缪菲等各领域专家先后就当前贸易背景下的企业出海策略、中东非洲新能源市场情况、中国新能源企业走出去的机遇与挑战、欧洲储能市场现状、光伏产业链现状和展望、中阿产能合作园区等开展交流。中设国联无锡新能源发展有限公司等8家新能源企业围绕全球新能源市场的拓展进行对话。</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本次交流活动是省贸促会、省国际商会贯彻落实省政府全面构建绿色低碳产业体系、打造世界级绿色低碳产业集群工作部署的具体举措，由省国际商会新能源专业委员会和无锡新能源商会承办。省国际商会将充分发挥国际化优势和新能源专业委员会专业化特色，积极服务我省新能源产业开展高水平对外经贸交流，在促进企业适应绿色国际经贸规则和应对涉外法律风险等领域不断创新探索，推动我省新能源产业实现高质量“走出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省贸促会24小时助企应对百万欧元索赔困局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5月13日下午，省贸促会组织召开线上案件研讨会，邀请国内顶尖律所就盐城某玩具公司产品质量争议提供专项法律援助，帮助企业制定应对策略。</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该公司于5月12日通过盐城市贸促会向省贸促会紧急求助，声称因产品质量争议或将面临法国某保险公司高达百万欧元的赔偿风险及产品召回压力，且法国保险公司拟于5月19日在当地召开联合评估会议，对涉案玩具进行论证评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跨国索赔往往伴随复杂的法律与商业博弈，快速反应和专业研判缺一不可。研讨会上，法律专家对案件事实进行条分缕析，确定潜在的纠纷解决程序和适用的准据法，分析听证程序的应对，并结合国际贸易规则与欧盟法律，围绕“法律+商业”双视角，从风险评估、证据链梳理到策略制定，全程提供“一站式”辅导，帮助企业厘清责任边界，明确抗辩方向，量身定制系统化应对方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此次危机应对体现了省贸促会处理涉外商事法律纠纷的快速反应能力和资源整合优势，“贸促会+专家”智库联动高效对接国内顶尖专业资源，贸促系统上下联动形成纵向合力。为企业应对危机赢得了关键窗口期。</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（商法中心）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7" w:name="OLE_LINK3"/>
      <w:bookmarkStart w:id="8" w:name="OLE_LINK9"/>
      <w:bookmarkStart w:id="9" w:name="OLE_LINK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outlineLvl w:val="0"/>
        <w:rPr>
          <w:rFonts w:hint="eastAsia" w:ascii="Times New Roman" w:hAnsi="Times New Roman" w:eastAsia="华文新魏" w:cs="Times New Roman"/>
          <w:b/>
          <w:bCs w:val="0"/>
          <w:color w:val="FF0000"/>
          <w:spacing w:val="-23"/>
          <w:kern w:val="36"/>
          <w:sz w:val="48"/>
          <w:szCs w:val="48"/>
          <w:lang w:val="en-US" w:eastAsia="zh-CN" w:bidi="ar-SA"/>
        </w:rPr>
      </w:pPr>
      <w:r>
        <w:rPr>
          <w:rFonts w:hint="eastAsia" w:ascii="Times New Roman" w:hAnsi="Times New Roman" w:eastAsia="华文新魏" w:cs="Times New Roman"/>
          <w:b/>
          <w:bCs w:val="0"/>
          <w:color w:val="FF0000"/>
          <w:spacing w:val="-23"/>
          <w:kern w:val="36"/>
          <w:sz w:val="48"/>
          <w:szCs w:val="48"/>
          <w:lang w:val="en-US" w:eastAsia="zh-CN" w:bidi="ar-SA"/>
        </w:rPr>
        <w:t>南钢获评“双碳最佳实践能效标杆示范企业”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近日，我会副会长单位——南京钢铁股份有限公司获评“双碳最佳实践能效标杆企业”。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南钢是国家“第二个五年计划”战略布局的重点钢企，国家先进制造业集群——苏南特钢材料产业集群重点企业。作为江苏钢铁工业的摇篮，南钢扎根南京67载，始终以“挺钢铁脊梁，铸强国之基”为使命，致力于建设世界一流科技型卓越企业集团。在绿色转型发展实践中，南钢以打造“美丽的都市型绿色钢厂”为目标，将绿色低碳作为推动企业高质量发展的重要引擎，构建了生态环境可持续发展体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南钢作为行业第一批“双碳最佳实践能效标杆示范厂”培育企业，2022年开始制订《极致能效三年行动计划》，全流程开展工序能效诊断，深挖各个工序的节能潜力。采用国内外最先进节能技术，实施了一大批技术改造项目。2023年完成150项节能改造，2024年完成53项节能改造，促进了各工序能耗进入行业先进水平，取得了能耗指标和经济效益双提升。2025年4月，南钢炼焦工序、转炉工序、电炉工序、以及2号2550m3高炉、4号1800m3高炉、5号1800m3高炉，顺利通过了“双碳最佳实践能效标杆示范”验收并正式公示，标志着南钢绿色发展取得又一新成效。</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：南钢微信公众号）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outlineLvl w:val="0"/>
        <w:rPr>
          <w:rFonts w:hint="default" w:ascii="Times New Roman" w:hAnsi="Times New Roman" w:eastAsia="华文新魏" w:cs="Times New Roman"/>
          <w:b/>
          <w:bCs w:val="0"/>
          <w:color w:val="FF0000"/>
          <w:spacing w:val="-23"/>
          <w:kern w:val="36"/>
          <w:sz w:val="48"/>
          <w:szCs w:val="48"/>
          <w:lang w:val="en-US" w:eastAsia="zh-CN" w:bidi="ar-SA"/>
        </w:rPr>
      </w:pPr>
      <w:bookmarkStart w:id="10" w:name="OLE_LINK5"/>
      <w:r>
        <w:rPr>
          <w:rFonts w:hint="default" w:ascii="Times New Roman" w:hAnsi="Times New Roman" w:eastAsia="华文新魏" w:cs="Times New Roman"/>
          <w:b/>
          <w:bCs w:val="0"/>
          <w:color w:val="FF0000"/>
          <w:spacing w:val="-23"/>
          <w:kern w:val="36"/>
          <w:sz w:val="48"/>
          <w:szCs w:val="48"/>
          <w:lang w:val="en-US" w:eastAsia="zh-CN" w:bidi="ar-SA"/>
        </w:rPr>
        <w:t>汇鸿冷链公司入选江苏省省级应急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outlineLvl w:val="0"/>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华文新魏" w:cs="Times New Roman"/>
          <w:b/>
          <w:bCs w:val="0"/>
          <w:color w:val="FF0000"/>
          <w:spacing w:val="-23"/>
          <w:kern w:val="36"/>
          <w:sz w:val="48"/>
          <w:szCs w:val="48"/>
          <w:lang w:val="en-US" w:eastAsia="zh-CN" w:bidi="ar-SA"/>
        </w:rPr>
        <w:t>物资保障重点单位名单</w:t>
      </w:r>
    </w:p>
    <w:bookmarkEnd w:id="10"/>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近日，江苏省粮食和物资储备局正式发布省级应急物资保障重点单位名单，我会理事单位——江苏汇鸿冷链物流有限公司凭借出色的服务能力和在应急物资保障工作方面做出的卓越贡献，光荣登榜！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汇鸿冷链公司自2020年春疫情开始时即参与了支援武汉行动，后来在支援上海、南京等地的抗疫中也发挥了积极作用。作为省市区储备肉的承储单位，汇鸿冷链公司始终秉持高标准、严要求的工作态度，确保储备肉数量充足、质量可靠。始终积极配合政府储备肉投放工作，有效保障市场供应平稳和平抑价格需求。汇鸿冷链严格按照政府要求实施科学化管理，优化储备布局，确保在应急状态下能够迅速响应、精准投放，有力地保障了区域食品流通安全，为民生保供保驾护航。</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未来，汇鸿冷链将持续创新、积极探索应急保供的新路径，依托现有仓配体系资源，在食品生鲜事业部的带领下，积极融入苏豪控股集团应急保供体系的建设，促进仓储、物流、贸易的协同发展，实现平急两用功能，为集团应急保供、发挥核心功能做出更多有益的探索和实践，为构建更加完善的应急物资保障体系贡献更多“冷链力量”。</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：汇鸿冷链微信公众号）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firstLineChars="200"/>
        <w:textAlignment w:val="auto"/>
        <w:outlineLvl w:val="0"/>
        <w:rPr>
          <w:rFonts w:hint="eastAsia" w:ascii="Times New Roman" w:hAnsi="Times New Roman" w:eastAsia="方正楷体_GBK" w:cs="Times New Roman"/>
          <w:b w:val="0"/>
          <w:bCs/>
          <w:kern w:val="0"/>
          <w:sz w:val="32"/>
          <w:szCs w:val="32"/>
          <w:lang w:val="en-US" w:eastAsia="zh-CN" w:bidi="ar-SA"/>
        </w:rPr>
      </w:pPr>
      <w:bookmarkStart w:id="11" w:name="OLE_LINK6"/>
      <w:bookmarkStart w:id="12" w:name="OLE_LINK14"/>
      <w:bookmarkStart w:id="13" w:name="OLE_LINK7"/>
      <w:bookmarkStart w:id="14" w:name="OLE_LINK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firstLineChars="200"/>
        <w:textAlignment w:val="auto"/>
        <w:outlineLvl w:val="0"/>
        <w:rPr>
          <w:rFonts w:hint="eastAsia" w:ascii="Times New Roman" w:hAnsi="Times New Roman" w:eastAsia="方正楷体_GBK" w:cs="Times New Roman"/>
          <w:b w:val="0"/>
          <w:bCs/>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firstLineChars="200"/>
        <w:textAlignment w:val="auto"/>
        <w:outlineLvl w:val="0"/>
        <w:rPr>
          <w:rFonts w:hint="eastAsia" w:ascii="Times New Roman" w:hAnsi="Times New Roman" w:eastAsia="方正楷体_GBK" w:cs="Times New Roman"/>
          <w:b w:val="0"/>
          <w:bCs/>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firstLineChars="200"/>
        <w:textAlignment w:val="auto"/>
        <w:outlineLvl w:val="0"/>
        <w:rPr>
          <w:rFonts w:hint="eastAsia" w:ascii="Times New Roman" w:hAnsi="Times New Roman" w:eastAsia="方正楷体_GBK" w:cs="Times New Roman"/>
          <w:b w:val="0"/>
          <w:bCs/>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firstLineChars="200"/>
        <w:textAlignment w:val="auto"/>
        <w:outlineLvl w:val="0"/>
        <w:rPr>
          <w:rFonts w:hint="eastAsia" w:ascii="Times New Roman" w:hAnsi="Times New Roman" w:eastAsia="方正楷体_GBK" w:cs="Times New Roman"/>
          <w:b w:val="0"/>
          <w:bCs/>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outlineLvl w:val="0"/>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23"/>
          <w:kern w:val="36"/>
          <w:sz w:val="48"/>
          <w:szCs w:val="48"/>
          <w:lang w:val="en-US" w:eastAsia="zh-CN" w:bidi="ar-SA"/>
        </w:rPr>
        <w:t>江苏海邦深度参与昆山国际咖啡产业展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我会理事单位——海邦（江苏）国际物流有限公司（以下简称江苏海邦）成立于2013年, 是上交所主板上市公司海程邦达供应链管理股份有限公司（股票代码：603836）的关联企业。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江苏海邦的总部位于江苏昆山，专注于跨境物流服务领域，以客户需求为导向，以信息科技为引擎，整合全球资源，打造卓越物流平台，为客户提供一站式供应链物流服务。江苏海邦是中国物流与采购联合会的4A级物流企业，通过海关AEO高级认证，通过ISO9001：2015，ISO14001, ISO45001认证，是国家税务总局的A级信用单位，截止到2025年5月，拥有员工123人。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江苏海邦在南京、徐州、淮安、连云港、扬州、昆山、济宁、上海、太仓等地已设立分支机构，业务涉及海运，空运，铁运的进出口，国内仓储以及配送，代理报关，物流方案设计，物流信息咨询等不同领域，业务覆盖国内各大城市，在美国、加拿大、墨西哥、韩国、日本、德国、意大利、英国、俄罗斯、泰国、越南、马来西亚、印度尼西亚等80多个国家与海外代理机构以及集团的海外兄弟公司稳定合作，与机械、化工、汽车、电子、纺织、通讯、能源等行业的多家大型企业以及1100余家中小企业先后建立紧密的合作关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昆山国际咖啡产业展作为全球咖啡产业的风向标，汇聚多个核心产地的众多品牌，江苏海邦将以“咖啡供应链战略伙伴”身份深度参与，基于完善的全球网络以及对行业的深刻理解，江苏海邦可以为咖啡行业客户提供原产地到终端的全链路解决方案，保障咖啡豆、设备、材料等全品类高效流通，助力企业抢占市场。</w:t>
      </w:r>
    </w:p>
    <w:bookmarkEnd w:id="11"/>
    <w:bookmarkEnd w:id="12"/>
    <w:bookmarkEnd w:id="13"/>
    <w:bookmarkEnd w:id="14"/>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：江苏海邦微信公众号）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7"/>
      <w:bookmarkEnd w:id="8"/>
      <w:bookmarkEnd w:id="9"/>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2025-05-19T01:15:44Z</cp:lastPrinted>
  <dcterms:modified xsi:type="dcterms:W3CDTF">2025-05-19T01:17:54Z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