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22</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w:t>
      </w:r>
      <w:r>
        <w:rPr>
          <w:rFonts w:hint="default"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1</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8</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7</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21</w:t>
      </w:r>
      <w:bookmarkStart w:id="12" w:name="_GoBack"/>
      <w:bookmarkEnd w:id="12"/>
      <w:r>
        <w:rPr>
          <w:rFonts w:hint="eastAsia" w:ascii="Times New Roman" w:hAnsi="Times New Roman" w:eastAsia="方正楷体_GBK" w:cs="Times New Roman"/>
          <w:b w:val="0"/>
          <w:bCs/>
          <w:color w:val="000000"/>
          <w:kern w:val="36"/>
          <w:sz w:val="32"/>
          <w:szCs w:val="32"/>
          <w:highlight w:val="none"/>
          <w:lang w:val="en-US" w:eastAsia="zh-CN"/>
        </w:rPr>
        <w:t>日</w:t>
      </w:r>
    </w:p>
    <w:p w14:paraId="0C3E2C2E">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44"/>
          <w:szCs w:val="4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1EE33D8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448" w:firstLineChars="200"/>
        <w:contextualSpacing/>
        <w:jc w:val="left"/>
        <w:textAlignment w:val="auto"/>
        <w:outlineLvl w:val="1"/>
        <w:rPr>
          <w:rFonts w:hint="default" w:ascii="Times New Roman" w:hAnsi="Times New Roman" w:eastAsia="方正黑体_GBK" w:cs="Times New Roman"/>
          <w:b/>
          <w:color w:val="1F497D"/>
          <w:spacing w:val="-20"/>
          <w:kern w:val="36"/>
          <w:sz w:val="28"/>
          <w:szCs w:val="28"/>
          <w:lang w:val="en-US" w:eastAsia="zh-CN"/>
          <w14:textFill>
            <w14:solidFill>
              <w14:srgbClr w14:val="1F497D">
                <w14:lumMod w14:val="60000"/>
                <w14:lumOff w14:val="40000"/>
              </w14:srgbClr>
            </w14:solidFill>
          </w14:textFill>
        </w:rPr>
      </w:pPr>
    </w:p>
    <w:p w14:paraId="36D351A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7B8F55A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省贸促会组织40余家企业精彩亮相第三届链博会</w:t>
      </w:r>
      <w:r>
        <w:rPr>
          <w:rFonts w:hint="eastAsia" w:ascii="Times New Roman" w:hAnsi="Times New Roman" w:eastAsia="方正楷体_GBK" w:cs="Times New Roman"/>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01</w:t>
      </w:r>
    </w:p>
    <w:p w14:paraId="005DD36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 xml:space="preserve">省贸促会领导会见德国海外商会联盟大中华区副总裁徐晶波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3</w:t>
      </w:r>
    </w:p>
    <w:p w14:paraId="7D029CD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 xml:space="preserve">省贸促会联合组织荷兰风电企业盐城行 </w:t>
      </w:r>
      <w:bookmarkStart w:id="0" w:name="OLE_LINK1"/>
      <w:r>
        <w:rPr>
          <w:rFonts w:hint="eastAsia" w:ascii="Times New Roman" w:hAnsi="Times New Roman" w:eastAsia="方正楷体_GBK" w:cs="Times New Roman"/>
          <w:b/>
          <w:color w:val="auto"/>
          <w:spacing w:val="-11"/>
          <w:kern w:val="36"/>
          <w:sz w:val="30"/>
          <w:szCs w:val="30"/>
          <w:lang w:val="en-US" w:eastAsia="zh-CN"/>
        </w:rPr>
        <w:t xml:space="preserve"> </w:t>
      </w:r>
      <w:bookmarkStart w:id="1" w:name="OLE_LINK10"/>
      <w:r>
        <w:rPr>
          <w:rFonts w:hint="eastAsia" w:ascii="Times New Roman" w:hAnsi="Times New Roman" w:eastAsia="方正楷体_GBK" w:cs="Times New Roman"/>
          <w:b/>
          <w:color w:val="auto"/>
          <w:spacing w:val="-11"/>
          <w:kern w:val="36"/>
          <w:sz w:val="30"/>
          <w:szCs w:val="30"/>
          <w:lang w:val="en-US" w:eastAsia="zh-CN"/>
        </w:rPr>
        <w:t xml:space="preserve">/ </w:t>
      </w:r>
      <w:bookmarkEnd w:id="0"/>
      <w:r>
        <w:rPr>
          <w:rFonts w:hint="default" w:ascii="Times New Roman" w:hAnsi="Times New Roman" w:eastAsia="方正楷体_GBK" w:cs="Times New Roman"/>
          <w:b/>
          <w:color w:val="auto"/>
          <w:spacing w:val="-11"/>
          <w:kern w:val="36"/>
          <w:sz w:val="30"/>
          <w:szCs w:val="30"/>
          <w:lang w:val="en-US" w:eastAsia="zh-CN"/>
        </w:rPr>
        <w:t>0</w:t>
      </w:r>
      <w:bookmarkEnd w:id="1"/>
      <w:r>
        <w:rPr>
          <w:rFonts w:hint="eastAsia" w:ascii="Times New Roman" w:hAnsi="Times New Roman" w:eastAsia="方正楷体_GBK" w:cs="Times New Roman"/>
          <w:b/>
          <w:color w:val="auto"/>
          <w:spacing w:val="-11"/>
          <w:kern w:val="36"/>
          <w:sz w:val="30"/>
          <w:szCs w:val="30"/>
          <w:lang w:val="en-US" w:eastAsia="zh-CN"/>
        </w:rPr>
        <w:t>4</w:t>
      </w:r>
    </w:p>
    <w:p w14:paraId="4665D3E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14:paraId="2BD0846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14:paraId="65A5DFC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6"/>
          <w:kern w:val="36"/>
          <w:sz w:val="30"/>
          <w:szCs w:val="30"/>
          <w:lang w:val="en-US" w:eastAsia="zh-CN"/>
        </w:rPr>
        <w:t>协鑫集成获评“2024-2025福布斯中国可持续发展工业企业”</w:t>
      </w:r>
      <w:r>
        <w:rPr>
          <w:rFonts w:hint="eastAsia" w:ascii="Times New Roman" w:hAnsi="Times New Roman" w:eastAsia="方正楷体_GBK" w:cs="Times New Roman"/>
          <w:b/>
          <w:color w:val="auto"/>
          <w:spacing w:val="-6"/>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w:t>
      </w:r>
      <w:r>
        <w:rPr>
          <w:rFonts w:hint="default" w:ascii="Times New Roman" w:hAnsi="Times New Roman" w:eastAsia="方正楷体_GBK" w:cs="Times New Roman"/>
          <w:b/>
          <w:color w:val="auto"/>
          <w:spacing w:val="-11"/>
          <w:kern w:val="36"/>
          <w:sz w:val="30"/>
          <w:szCs w:val="30"/>
          <w:lang w:val="en-US" w:eastAsia="zh-CN"/>
        </w:rPr>
        <w:t xml:space="preserve"> 0</w:t>
      </w:r>
      <w:r>
        <w:rPr>
          <w:rFonts w:hint="eastAsia" w:ascii="Times New Roman" w:hAnsi="Times New Roman" w:eastAsia="方正楷体_GBK" w:cs="Times New Roman"/>
          <w:b/>
          <w:color w:val="auto"/>
          <w:spacing w:val="-11"/>
          <w:kern w:val="36"/>
          <w:sz w:val="30"/>
          <w:szCs w:val="30"/>
          <w:lang w:val="en-US" w:eastAsia="zh-CN"/>
        </w:rPr>
        <w:t>5</w:t>
      </w:r>
    </w:p>
    <w:p w14:paraId="3079CAE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8" w:firstLineChars="200"/>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镔钢集团荣获连云港市“优秀企业”荣誉称号</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xml:space="preserve">/ </w:t>
      </w:r>
      <w:r>
        <w:rPr>
          <w:rFonts w:hint="default" w:ascii="Times New Roman" w:hAnsi="Times New Roman" w:eastAsia="方正楷体_GBK" w:cs="Times New Roman"/>
          <w:b/>
          <w:color w:val="auto"/>
          <w:spacing w:val="0"/>
          <w:kern w:val="36"/>
          <w:sz w:val="30"/>
          <w:szCs w:val="30"/>
          <w:lang w:val="en-US" w:eastAsia="zh-CN"/>
        </w:rPr>
        <w:t>0</w:t>
      </w:r>
      <w:r>
        <w:rPr>
          <w:rFonts w:hint="eastAsia" w:ascii="Times New Roman" w:hAnsi="Times New Roman" w:eastAsia="方正楷体_GBK" w:cs="Times New Roman"/>
          <w:b/>
          <w:color w:val="auto"/>
          <w:spacing w:val="0"/>
          <w:kern w:val="36"/>
          <w:sz w:val="30"/>
          <w:szCs w:val="30"/>
          <w:lang w:val="en-US" w:eastAsia="zh-CN"/>
        </w:rPr>
        <w:t>6</w:t>
      </w:r>
    </w:p>
    <w:p w14:paraId="4CE202F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8" w:firstLineChars="200"/>
        <w:contextualSpacing/>
        <w:jc w:val="both"/>
        <w:textAlignment w:val="auto"/>
        <w:outlineLvl w:val="1"/>
        <w:rPr>
          <w:rFonts w:hint="default" w:ascii="Times New Roman" w:hAnsi="Times New Roman" w:eastAsia="方正楷体_GBK" w:cs="方正楷体_GBK"/>
          <w:b/>
          <w:color w:val="auto"/>
          <w:spacing w:val="0"/>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r>
        <w:rPr>
          <w:rFonts w:hint="eastAsia" w:ascii="Times New Roman" w:hAnsi="Times New Roman" w:eastAsia="方正楷体_GBK" w:cs="Times New Roman"/>
          <w:b/>
          <w:color w:val="auto"/>
          <w:spacing w:val="0"/>
          <w:kern w:val="36"/>
          <w:sz w:val="30"/>
          <w:szCs w:val="30"/>
          <w:lang w:val="en-US" w:eastAsia="zh-CN"/>
        </w:rPr>
        <w:t>丰尚与生力源强强联手，共筑生物发酵新篇章</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07</w:t>
      </w:r>
    </w:p>
    <w:p w14:paraId="4C09196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14:paraId="6015CC5A">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28"/>
          <w:kern w:val="2"/>
          <w:position w:val="0"/>
          <w:sz w:val="52"/>
          <w:szCs w:val="52"/>
          <w:lang w:val="en-US" w:eastAsia="zh-CN" w:bidi="ar-SA"/>
        </w:rPr>
      </w:pPr>
      <w:r>
        <w:rPr>
          <w:rFonts w:hint="default" w:ascii="Times New Roman" w:hAnsi="Times New Roman" w:eastAsia="经典行楷简" w:cs="Times New Roman"/>
          <w:color w:val="2E75B6" w:themeColor="accent1" w:themeShade="BF"/>
          <w:spacing w:val="-28"/>
          <w:kern w:val="2"/>
          <w:position w:val="0"/>
          <w:sz w:val="48"/>
          <w:szCs w:val="48"/>
          <w:lang w:val="en-US" w:eastAsia="zh-CN" w:bidi="ar-SA"/>
        </w:rPr>
        <w:t>省贸促会组织40余家企业精彩亮相第三届链博会</w:t>
      </w:r>
    </w:p>
    <w:p w14:paraId="2B910AE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7月16—20日，江苏省贸促会组织南钢股份、中天科技、擎天科技等40多家企业参加在北京举行的第三届中国国际供应链促进博览会。江苏省副省长方伟应邀出席博览会开幕式等活动，并现场调研江苏参展企业以及部分在苏投资的世界500强参展企业。江苏省政府副秘书长徐华勤、江苏省贸促会会长王善华参加。</w:t>
      </w:r>
    </w:p>
    <w:p w14:paraId="34F0C51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此次江苏企业“组团聚链”参展。无锡光伏、氢能、风电等领域企业组团参展，提供源网荷储解决方案；溧阳智能网联汽车先行先试区参展企业覆盖汽车产业链各领域环节；中德（太仓）产业合作示范区组织中德企业参展，涉及精密部件智能装备等领域；盐城射阳以“飨射阳鲜”区域公用品牌，携大米、酱醋、茶品等领域产品组团参展，展示从“从田间到舌尖”的全链条优质服务。</w:t>
      </w:r>
    </w:p>
    <w:p w14:paraId="23694DC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17日上午，江苏省贸促会联合中国能源研究会举办江苏省源网荷储一体化产业链推介对接活动。该活动系链博会・清洁能源链系列专题活动之一，中国国际商会党委副书记党宏、江苏省贸促会会长王善华出席并致辞。国家发改委能源研究所、中国电力企业联合会源网荷储一体化专家作主旨演讲，南通经济技术开发区、淮安市盱眙县、扬州仪征经济开发区、常州溧阳高新区、苏州昆山市以及中天科技、西班牙纳瓦拉大区投促局等进行产业推介和企业交流。来自俄罗斯、德国、奥地利、西班牙、南非等国家贸易投资促进机构和企业代表，以及江苏省工信厅有关部门、相关设区市贸促会、开发区等单位100多人参加活动。</w:t>
      </w:r>
    </w:p>
    <w:p w14:paraId="77DC030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链博会期间，江苏省贸促会还应邀参加广东、浙江、内蒙古、吉林以及南京等地经贸活动和AI大数据赋能全球产业链供应链重构解决方案首发首秀活动。王善华带队拜访部分参展跨国公司和贸易投资促进机构。江苏省贸促会副会长丛苏峰、秘书长杜培军参加相关活动。</w:t>
      </w:r>
    </w:p>
    <w:p w14:paraId="6A2CDD1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cstheme="minorEastAsia"/>
          <w:color w:val="auto"/>
          <w:spacing w:val="-17"/>
          <w:kern w:val="2"/>
          <w:sz w:val="32"/>
          <w:szCs w:val="32"/>
          <w:lang w:val="en-US" w:eastAsia="zh-CN" w:bidi="ar-SA"/>
        </w:rPr>
        <w:t xml:space="preserve">                                       </w:t>
      </w:r>
      <w:r>
        <w:rPr>
          <w:rFonts w:hint="eastAsia" w:ascii="Times New Roman" w:hAnsi="Times New Roman" w:eastAsia="方正楷体_GBK" w:cs="方正楷体_GBK"/>
          <w:b/>
          <w:bCs/>
          <w:color w:val="FF0000"/>
          <w:spacing w:val="0"/>
          <w:kern w:val="2"/>
          <w:sz w:val="32"/>
          <w:szCs w:val="32"/>
          <w:lang w:val="en-US" w:eastAsia="zh-CN" w:bidi="ar-SA"/>
        </w:rPr>
        <w:t>（贸易促进部）</w:t>
      </w:r>
    </w:p>
    <w:p w14:paraId="29C73D4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28"/>
          <w:kern w:val="2"/>
          <w:position w:val="0"/>
          <w:sz w:val="52"/>
          <w:szCs w:val="52"/>
          <w:lang w:val="en-US" w:eastAsia="zh-CN" w:bidi="ar-SA"/>
        </w:rPr>
      </w:pPr>
    </w:p>
    <w:p w14:paraId="305E625A">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28"/>
          <w:kern w:val="2"/>
          <w:position w:val="0"/>
          <w:sz w:val="52"/>
          <w:szCs w:val="52"/>
          <w:lang w:val="en-US" w:eastAsia="zh-CN" w:bidi="ar-SA"/>
        </w:rPr>
      </w:pPr>
    </w:p>
    <w:p w14:paraId="53747471">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28"/>
          <w:kern w:val="2"/>
          <w:position w:val="0"/>
          <w:sz w:val="52"/>
          <w:szCs w:val="52"/>
          <w:lang w:val="en-US" w:eastAsia="zh-CN" w:bidi="ar-SA"/>
        </w:rPr>
      </w:pPr>
    </w:p>
    <w:p w14:paraId="6CD707C7">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28"/>
          <w:kern w:val="2"/>
          <w:position w:val="0"/>
          <w:sz w:val="52"/>
          <w:szCs w:val="52"/>
          <w:lang w:val="en-US" w:eastAsia="zh-CN" w:bidi="ar-SA"/>
        </w:rPr>
      </w:pPr>
    </w:p>
    <w:p w14:paraId="6D4F9866">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28"/>
          <w:kern w:val="2"/>
          <w:position w:val="0"/>
          <w:sz w:val="52"/>
          <w:szCs w:val="52"/>
          <w:lang w:val="en-US" w:eastAsia="zh-CN" w:bidi="ar-SA"/>
        </w:rPr>
      </w:pPr>
    </w:p>
    <w:p w14:paraId="25AD784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28"/>
          <w:kern w:val="2"/>
          <w:position w:val="0"/>
          <w:sz w:val="52"/>
          <w:szCs w:val="52"/>
          <w:lang w:val="en-US" w:eastAsia="zh-CN" w:bidi="ar-SA"/>
        </w:rPr>
      </w:pPr>
    </w:p>
    <w:p w14:paraId="69CB209B">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28"/>
          <w:kern w:val="2"/>
          <w:position w:val="0"/>
          <w:sz w:val="52"/>
          <w:szCs w:val="52"/>
          <w:lang w:val="en-US" w:eastAsia="zh-CN" w:bidi="ar-SA"/>
        </w:rPr>
      </w:pPr>
    </w:p>
    <w:p w14:paraId="4D29B9C7">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28"/>
          <w:kern w:val="2"/>
          <w:position w:val="0"/>
          <w:sz w:val="52"/>
          <w:szCs w:val="52"/>
          <w:lang w:val="en-US" w:eastAsia="zh-CN" w:bidi="ar-SA"/>
        </w:rPr>
      </w:pPr>
    </w:p>
    <w:p w14:paraId="03C42971">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28"/>
          <w:kern w:val="2"/>
          <w:position w:val="0"/>
          <w:sz w:val="52"/>
          <w:szCs w:val="52"/>
          <w:lang w:val="en-US" w:eastAsia="zh-CN" w:bidi="ar-SA"/>
        </w:rPr>
      </w:pPr>
    </w:p>
    <w:p w14:paraId="497D019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28"/>
          <w:kern w:val="2"/>
          <w:position w:val="0"/>
          <w:sz w:val="52"/>
          <w:szCs w:val="52"/>
          <w:lang w:val="en-US" w:eastAsia="zh-CN" w:bidi="ar-SA"/>
        </w:rPr>
      </w:pPr>
    </w:p>
    <w:p w14:paraId="54A008E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28"/>
          <w:kern w:val="2"/>
          <w:position w:val="0"/>
          <w:sz w:val="52"/>
          <w:szCs w:val="52"/>
          <w:lang w:val="en-US" w:eastAsia="zh-CN" w:bidi="ar-SA"/>
        </w:rPr>
      </w:pPr>
      <w:r>
        <w:rPr>
          <w:rFonts w:hint="default" w:ascii="Times New Roman" w:hAnsi="Times New Roman" w:eastAsia="经典行楷简" w:cs="Times New Roman"/>
          <w:color w:val="2E75B6" w:themeColor="accent1" w:themeShade="BF"/>
          <w:spacing w:val="-28"/>
          <w:kern w:val="2"/>
          <w:position w:val="0"/>
          <w:sz w:val="52"/>
          <w:szCs w:val="52"/>
          <w:lang w:val="en-US" w:eastAsia="zh-CN" w:bidi="ar-SA"/>
        </w:rPr>
        <w:t>省贸促会领导会见德国海外商会联盟</w:t>
      </w:r>
    </w:p>
    <w:p w14:paraId="33A7591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经典行楷简" w:cs="Times New Roman"/>
          <w:color w:val="2E75B6" w:themeColor="accent1" w:themeShade="BF"/>
          <w:spacing w:val="-28"/>
          <w:kern w:val="2"/>
          <w:position w:val="0"/>
          <w:sz w:val="52"/>
          <w:szCs w:val="52"/>
          <w:lang w:val="en-US" w:eastAsia="zh-CN" w:bidi="ar-SA"/>
        </w:rPr>
        <w:t>大中华区副总裁徐晶波</w:t>
      </w:r>
    </w:p>
    <w:p w14:paraId="4E9B8BA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7月15日上午，省贸促会（国际商会）会长王善华会见来访的德国海外商会联盟大中华区副总裁徐晶波一行。副会长丛苏峰参加会见。</w:t>
      </w:r>
    </w:p>
    <w:p w14:paraId="4545649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王善华简要介绍江苏开放型经济情况。他表示，江苏与德国渊源深厚，省贸促会将进一步落实省委省政府工作要求，充分发挥桥梁纽带作用，积极搭建合作平台，支持在苏举办双方工商界经贸交流活动，促进双向贸易投资，助力实现高水平互利共赢。</w:t>
      </w:r>
    </w:p>
    <w:p w14:paraId="7A16BD6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徐晶波感谢江苏省贸促会多年来为在苏德资企业发展提供的支持和帮助，希望双方加强联系、深入合作，为江苏与德国两地企业提供更多交流机会。</w:t>
      </w:r>
    </w:p>
    <w:p w14:paraId="2C8B04F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德国海外商会联盟大中华区由德国工商大会代表处、中国德国商会、德中工商服务平台共同构成，是德国经济界在大中华区的官方代表机构。</w:t>
      </w:r>
    </w:p>
    <w:p w14:paraId="20AA35F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68" w:firstLineChars="17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（国际联络部）</w:t>
      </w:r>
    </w:p>
    <w:p w14:paraId="71DB5BA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2786B5E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0ABA72D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476FE93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5E60F7E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28"/>
          <w:kern w:val="2"/>
          <w:position w:val="0"/>
          <w:sz w:val="52"/>
          <w:szCs w:val="52"/>
          <w:lang w:val="en-US" w:eastAsia="zh-CN" w:bidi="ar-SA"/>
        </w:rPr>
      </w:pPr>
    </w:p>
    <w:p w14:paraId="7460C2A0">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28"/>
          <w:kern w:val="2"/>
          <w:position w:val="0"/>
          <w:sz w:val="52"/>
          <w:szCs w:val="52"/>
          <w:lang w:val="en-US" w:eastAsia="zh-CN" w:bidi="ar-SA"/>
        </w:rPr>
      </w:pPr>
    </w:p>
    <w:p w14:paraId="45053F8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经典行楷简" w:cs="Times New Roman"/>
          <w:color w:val="2E75B6" w:themeColor="accent1" w:themeShade="BF"/>
          <w:spacing w:val="-28"/>
          <w:kern w:val="2"/>
          <w:position w:val="0"/>
          <w:sz w:val="52"/>
          <w:szCs w:val="52"/>
          <w:lang w:val="en-US" w:eastAsia="zh-CN" w:bidi="ar-SA"/>
        </w:rPr>
        <w:t>省贸促会联合组织荷兰风电企业盐城行</w:t>
      </w:r>
    </w:p>
    <w:p w14:paraId="199CC99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7月9—10日，省贸促会联合荷兰贸促会南京代表处、盐城市贸促会组织举办“境外机构、跨国公司江苏行”——荷兰风电企业盐城行活动。省贸促会会长王善华、盐城市人民政府副市长唐敬、荷兰驻上海总领事馆高级政策官员Barbara Staals（白百兰）出席并致辞。省贸促会副会长丛苏峰出席相关活动。</w:t>
      </w:r>
    </w:p>
    <w:p w14:paraId="1677EE9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在荷兰-盐城风电产业推介交流会上，王善华简要介绍江苏开放型经济发展情况。他表示，近年来江苏始终把绿色低碳作为推动能源转型的主攻方向，制定出台《加快推进新能源产业集群高质量发展行动方案》，着力调结构、拓市场、强链条。江苏省贸促会将一如既往发挥好联通政企、融通内外、畅通供需的独特作用，为包括荷兰在内的外资企业与江苏开展深度经贸合作创造更便利条件、提供更优质服务，搭建更多平台，促进荷兰风电产业资源优势和先进技术与江苏企业发展相融合，携手打造绿色产业国际合作新高地。</w:t>
      </w:r>
    </w:p>
    <w:p w14:paraId="6C63F0F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会上，阿克苏诺贝尔、荷曲斯机械设备、特瑞堡等荷兰知名企业围绕海上风电基础施工、运维管理等关键领域，与盐城市发改委和大丰、射阳相关园区及10多家盐城风电企业开展对接交流。</w:t>
      </w:r>
    </w:p>
    <w:p w14:paraId="367C585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在盐城期间，省贸促会还组织荷兰机构和企业赴江苏金风科技有限公司、江苏龙马精密机械有限公司、中车风电叶片工程有限公司、江苏亨通海能科技有限公司、江苏艾吉斯海洋科技有限公司考察交流。</w:t>
      </w:r>
    </w:p>
    <w:p w14:paraId="6642428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（国际联络部）</w:t>
      </w:r>
    </w:p>
    <w:p w14:paraId="182F2BC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bCs w:val="0"/>
          <w:color w:val="FF0000"/>
          <w:spacing w:val="-28"/>
          <w:kern w:val="36"/>
          <w:sz w:val="48"/>
          <w:szCs w:val="48"/>
          <w:lang w:val="en-US" w:eastAsia="zh-CN" w:bidi="ar-SA"/>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bookmarkStart w:id="2" w:name="OLE_LINK14"/>
      <w:bookmarkStart w:id="3" w:name="OLE_LINK7"/>
      <w:bookmarkStart w:id="4" w:name="OLE_LINK6"/>
      <w:bookmarkStart w:id="5" w:name="OLE_LINK5"/>
      <w:bookmarkStart w:id="6" w:name="OLE_LINK8"/>
      <w:bookmarkStart w:id="7" w:name="OLE_LINK3"/>
      <w:bookmarkStart w:id="8" w:name="OLE_LINK2"/>
      <w:bookmarkStart w:id="9" w:name="OLE_LINK9"/>
    </w:p>
    <w:p w14:paraId="1A53A22E">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方正楷体_GBK" w:cs="Times New Roman"/>
          <w:b w:val="0"/>
          <w:bCs/>
          <w:kern w:val="0"/>
          <w:sz w:val="32"/>
          <w:szCs w:val="32"/>
          <w:lang w:val="en-US" w:eastAsia="zh-CN" w:bidi="ar-SA"/>
        </w:rPr>
      </w:pPr>
      <w:bookmarkStart w:id="10" w:name="OLE_LINK4"/>
      <w:r>
        <w:rPr>
          <w:rFonts w:hint="default" w:ascii="Times New Roman" w:hAnsi="Times New Roman" w:eastAsia="华文新魏" w:cs="Times New Roman"/>
          <w:b/>
          <w:bCs w:val="0"/>
          <w:color w:val="FF0000"/>
          <w:spacing w:val="-45"/>
          <w:kern w:val="36"/>
          <w:sz w:val="44"/>
          <w:szCs w:val="44"/>
          <w:lang w:val="en-US" w:eastAsia="zh-CN" w:bidi="ar-SA"/>
        </w:rPr>
        <w:t>协鑫集成获评“2024-2025福布斯中国可持续发展工业企业”</w:t>
      </w:r>
    </w:p>
    <w:p w14:paraId="5893EF0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2024-2025福布斯中国可持续发展工业企业”榜单重磅发布，我会副会长单位——协鑫集成科技股份有限公司凭借在可持续发展领域的创新实践及优异成绩成为40家主评选企业之一。该评选旨在观察中国工业企业在2022年福布斯中国首次推出该领域评选之后两年来的表现，并探究工业企业在当前世界经济格局下，面对更加严格的全球生态保护和治理要求时的应对之道。</w:t>
      </w:r>
    </w:p>
    <w:p w14:paraId="27366C2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2024年，协鑫集成启动“碳链”项目。“协鑫碳链”是全球首家基于“颗粒硅技术+区块链技术+数智化技术”的光伏产业碳链管理平台，基于区块链的数字底座，可将其上链产品的碳值、性能、资质等逐一披露存证落块，从而实现产品信息可追、可查、可信且不可篡改。今年6月，协鑫集成正式启动协鑫碳链3.0，将链接优质的供应商与合作伙伴，通过数智化AI工具降低产品和组织碳排放，动态优化产品的减排路径。碳链平台将为本土碳数据体系建设注入行业标杆案例，同时为中国绿色供应链的国际竞争力提供创新实践路径。</w:t>
      </w:r>
    </w:p>
    <w:p w14:paraId="44B7CC3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eastAsia"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：协鑫集成官网）</w:t>
      </w:r>
    </w:p>
    <w:p w14:paraId="53EB04B5">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531C2D71">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bookmarkStart w:id="11" w:name="OLE_LINK11"/>
    </w:p>
    <w:bookmarkEnd w:id="2"/>
    <w:bookmarkEnd w:id="3"/>
    <w:bookmarkEnd w:id="4"/>
    <w:bookmarkEnd w:id="5"/>
    <w:bookmarkEnd w:id="6"/>
    <w:bookmarkEnd w:id="7"/>
    <w:bookmarkEnd w:id="8"/>
    <w:bookmarkEnd w:id="9"/>
    <w:bookmarkEnd w:id="10"/>
    <w:bookmarkEnd w:id="11"/>
    <w:p w14:paraId="234420BE">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45"/>
          <w:kern w:val="36"/>
          <w:sz w:val="44"/>
          <w:szCs w:val="44"/>
          <w:lang w:val="en-US" w:eastAsia="zh-CN" w:bidi="ar-SA"/>
        </w:rPr>
        <w:t>镔钢集团荣获连云港市“优秀企业”荣誉称号</w:t>
      </w:r>
    </w:p>
    <w:p w14:paraId="59D1AF6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中共连云港市委、连云港市人民政府发布了《关于表彰连云港市经济发展巩固增效、社会治理巩固增效先进集体和先进个人的决定》(连委〔2025〕63号)，对在2024年全市高质量发展中作出突出贡献的集体和个人予以表彰。我会副会长单位——江苏省镔鑫钢铁集团有限公司凭借在产业发展、技术创新和社会责任等方面的卓越表现，荣获“优秀企业”称号，成为全市仅10家获此殊荣的企业之一。</w:t>
      </w:r>
    </w:p>
    <w:p w14:paraId="225C0200">
      <w:pPr>
        <w:keepNext w:val="0"/>
        <w:keepLines w:val="0"/>
        <w:pageBreakBefore w:val="0"/>
        <w:widowControl/>
        <w:kinsoku/>
        <w:wordWrap/>
        <w:overflowPunct/>
        <w:topLinePunct w:val="0"/>
        <w:autoSpaceDE/>
        <w:autoSpaceDN/>
        <w:bidi w:val="0"/>
        <w:adjustRightInd/>
        <w:snapToGrid/>
        <w:spacing w:line="440" w:lineRule="exact"/>
        <w:ind w:firstLine="608" w:firstLineChars="200"/>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：镔钢集团微信公众号）</w:t>
      </w:r>
    </w:p>
    <w:p w14:paraId="23899489">
      <w:pPr>
        <w:spacing w:line="440" w:lineRule="exact"/>
        <w:jc w:val="left"/>
        <w:rPr>
          <w:rFonts w:hint="eastAsia" w:ascii="Times New Roman" w:hAnsi="Times New Roman" w:eastAsia="黑体" w:cs="Times New Roman"/>
          <w:sz w:val="32"/>
          <w:szCs w:val="32"/>
          <w:lang w:val="en-US" w:eastAsia="zh-CN"/>
        </w:rPr>
      </w:pPr>
    </w:p>
    <w:p w14:paraId="2094DF8A">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3C7B0FFE">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3B91A869">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7E331056">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05F5482F">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75228A0A">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51D6E0DF">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3AB9EBBF">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367A473A">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0743020F">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064ABD78">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0288E9E2">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5F347386">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1B9C14CE">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4C64E44D">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2655C786">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45"/>
          <w:kern w:val="36"/>
          <w:sz w:val="44"/>
          <w:szCs w:val="44"/>
          <w:lang w:val="en-US" w:eastAsia="zh-CN" w:bidi="ar-SA"/>
        </w:rPr>
        <w:t>丰尚与生力源强强联手，共筑生物发酵新篇章</w:t>
      </w:r>
    </w:p>
    <w:p w14:paraId="7E4E1F0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我会副会长单位——江苏丰尚智能科技有限公司与山东泰山生力源集团股份有限公司正式签署生物发酵项目合作协议。双方围绕“30万吨非粮农副产品生物转化智能工厂建设项目”展开深度合作，以技术创新驱动产业升级，共同开启生物发酵领域的新篇章。</w:t>
      </w:r>
    </w:p>
    <w:p w14:paraId="7C7A158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此次合作的核心项目——</w:t>
      </w:r>
      <w:r>
        <w:rPr>
          <w:rFonts w:hint="eastAsia" w:ascii="Times New Roman" w:hAnsi="Times New Roman" w:eastAsiaTheme="minorEastAsia" w:cstheme="minorEastAsia"/>
          <w:color w:val="auto"/>
          <w:spacing w:val="0"/>
          <w:kern w:val="2"/>
          <w:sz w:val="32"/>
          <w:szCs w:val="32"/>
          <w:lang w:val="en-US" w:eastAsia="zh-CN" w:bidi="ar-SA"/>
        </w:rPr>
        <w:t>30万吨非粮农副产品生物转化智能工厂建设项目，选址泰安高新区新材料工业园，总投资5.08亿元，占地120亩，致力于打造国际领先的智能化、工业化、标准化的生物发酵生产基地。</w:t>
      </w:r>
    </w:p>
    <w:p w14:paraId="360F5A0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 </w:t>
      </w:r>
      <w:r>
        <w:rPr>
          <w:rFonts w:hint="eastAsia" w:ascii="Times New Roman" w:hAnsi="Times New Roman" w:eastAsiaTheme="minorEastAsia" w:cstheme="minorEastAsia"/>
          <w:color w:val="auto"/>
          <w:spacing w:val="0"/>
          <w:kern w:val="2"/>
          <w:sz w:val="32"/>
          <w:szCs w:val="32"/>
          <w:lang w:val="en-US" w:eastAsia="zh-CN" w:bidi="ar-SA"/>
        </w:rPr>
        <w:t>项目旨在通过微生物发酵技术，将非粮农副产品转化为高品质发酵饲料，实现发酵饲料从粗放生产到工业化、标准化的历程，提高产品的质量稳定性，提升原粮综合利用率，进一步响应国家要求原粮减饲、地缘性物料替代的号召。项目建成后，预计形成年产微生物添加剂2万吨、生物饲料原料6万吨、湿基发酵饲料原料10万吨、浓缩及配合饲料12万吨的生产能力，年销售收入可达8.64亿元。</w:t>
      </w:r>
    </w:p>
    <w:p w14:paraId="0813A47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丰尚此次以自主研发的连续履带式发酵床和WH烘干机为核心设备，构建了智能化、高效能的解决方案体系，为项目注入强劲动力。</w:t>
      </w:r>
    </w:p>
    <w:p w14:paraId="64D4F69D">
      <w:pPr>
        <w:spacing w:line="440" w:lineRule="exact"/>
        <w:ind w:firstLine="608" w:firstLineChars="200"/>
        <w:jc w:val="center"/>
        <w:rPr>
          <w:rFonts w:hint="eastAsia" w:ascii="Times New Roman" w:hAnsi="Times New Roman" w:eastAsia="方正楷体_GBK" w:cs="Times New Roman"/>
          <w:b w:val="0"/>
          <w:bCs/>
          <w:kern w:val="0"/>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：丰尚公司微信公众号）</w:t>
      </w:r>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6ABD0">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14:paraId="45F2A05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933736"/>
    <w:rsid w:val="149D19D1"/>
    <w:rsid w:val="14AA1497"/>
    <w:rsid w:val="14AD1F0C"/>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0C9E"/>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D715D"/>
    <w:rsid w:val="286F13E7"/>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A43FF"/>
    <w:rsid w:val="2CCB5A72"/>
    <w:rsid w:val="2CD57684"/>
    <w:rsid w:val="2CD67A0B"/>
    <w:rsid w:val="2CD75666"/>
    <w:rsid w:val="2CD83FF1"/>
    <w:rsid w:val="2CDC6591"/>
    <w:rsid w:val="2CDE08F2"/>
    <w:rsid w:val="2CE03AB0"/>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64ECC"/>
    <w:rsid w:val="397F2866"/>
    <w:rsid w:val="39830655"/>
    <w:rsid w:val="39850A26"/>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0F7B33"/>
    <w:rsid w:val="4B154062"/>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2C6CCC"/>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8F77E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0E4D51"/>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54B74"/>
    <w:rsid w:val="761C414A"/>
    <w:rsid w:val="761D237D"/>
    <w:rsid w:val="762721D0"/>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55CF2"/>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DF5DF5"/>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27810"/>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2962</Words>
  <Characters>3270</Characters>
  <Lines>1</Lines>
  <Paragraphs>1</Paragraphs>
  <TotalTime>172</TotalTime>
  <ScaleCrop>false</ScaleCrop>
  <LinksUpToDate>false</LinksUpToDate>
  <CharactersWithSpaces>3359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2025-06-27T07:34:00Z</cp:lastPrinted>
  <dcterms:modified xsi:type="dcterms:W3CDTF">2025-07-21T06:39:49Z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2AFE29251F2D47119EA111B2B617C6AF_13</vt:lpwstr>
  </property>
  <property fmtid="{D5CDD505-2E9C-101B-9397-08002B2CF9AE}" pid="4" name="KSOTemplateDocerSaveRecord">
    <vt:lpwstr>eyJoZGlkIjoiZjNiNGRkNzIwNDhhZDJkNTgzN2EzNjc2NjIxOGZjZjkiLCJ1c2VySWQiOiIxNzEwMjM3NzY5In0=</vt:lpwstr>
  </property>
</Properties>
</file>