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26</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322</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9</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12日</w:t>
      </w:r>
    </w:p>
    <w:p w14:paraId="0C3E2C2E">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1EE33D8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48" w:firstLineChars="200"/>
        <w:contextualSpacing/>
        <w:jc w:val="left"/>
        <w:textAlignment w:val="auto"/>
        <w:outlineLvl w:val="1"/>
        <w:rPr>
          <w:rFonts w:hint="default" w:ascii="Times New Roman" w:hAnsi="Times New Roman" w:eastAsia="方正黑体_GBK" w:cs="Times New Roman"/>
          <w:b/>
          <w:color w:val="1F497D"/>
          <w:spacing w:val="-20"/>
          <w:kern w:val="36"/>
          <w:sz w:val="28"/>
          <w:szCs w:val="28"/>
          <w:lang w:val="en-US" w:eastAsia="zh-CN"/>
          <w14:textFill>
            <w14:solidFill>
              <w14:srgbClr w14:val="1F497D">
                <w14:lumMod w14:val="60000"/>
                <w14:lumOff w14:val="40000"/>
              </w14:srgbClr>
            </w14:solidFill>
          </w14:textFill>
        </w:rPr>
      </w:pPr>
    </w:p>
    <w:p w14:paraId="36D351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7B8F55A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商事仲裁创新发展与涉外法治人才培养研讨会在南京举行</w:t>
      </w:r>
      <w:r>
        <w:rPr>
          <w:rFonts w:hint="eastAsia" w:ascii="Times New Roman" w:hAnsi="Times New Roman" w:eastAsia="方正楷体_GBK" w:cs="Times New Roman"/>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01</w:t>
      </w:r>
    </w:p>
    <w:p w14:paraId="005DD36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 xml:space="preserve">荷比卢商会低碳环保企业无锡行活动举行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3</w:t>
      </w:r>
    </w:p>
    <w:p w14:paraId="7D029CD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 xml:space="preserve">国际贸易数字化发展趋势及应对主题沙龙在南京举行 </w:t>
      </w:r>
      <w:bookmarkStart w:id="0" w:name="OLE_LINK1"/>
      <w:r>
        <w:rPr>
          <w:rFonts w:hint="eastAsia" w:ascii="Times New Roman" w:hAnsi="Times New Roman" w:eastAsia="方正楷体_GBK" w:cs="Times New Roman"/>
          <w:b/>
          <w:color w:val="auto"/>
          <w:spacing w:val="-11"/>
          <w:kern w:val="36"/>
          <w:sz w:val="30"/>
          <w:szCs w:val="30"/>
          <w:lang w:val="en-US" w:eastAsia="zh-CN"/>
        </w:rPr>
        <w:t xml:space="preserve"> </w:t>
      </w:r>
      <w:bookmarkStart w:id="1" w:name="OLE_LINK10"/>
      <w:r>
        <w:rPr>
          <w:rFonts w:hint="eastAsia" w:ascii="Times New Roman" w:hAnsi="Times New Roman" w:eastAsia="方正楷体_GBK" w:cs="Times New Roman"/>
          <w:b/>
          <w:color w:val="auto"/>
          <w:spacing w:val="-11"/>
          <w:kern w:val="36"/>
          <w:sz w:val="30"/>
          <w:szCs w:val="30"/>
          <w:lang w:val="en-US" w:eastAsia="zh-CN"/>
        </w:rPr>
        <w:t xml:space="preserve">/ </w:t>
      </w:r>
      <w:bookmarkEnd w:id="0"/>
      <w:r>
        <w:rPr>
          <w:rFonts w:hint="default" w:ascii="Times New Roman" w:hAnsi="Times New Roman" w:eastAsia="方正楷体_GBK" w:cs="Times New Roman"/>
          <w:b/>
          <w:color w:val="auto"/>
          <w:spacing w:val="-11"/>
          <w:kern w:val="36"/>
          <w:sz w:val="30"/>
          <w:szCs w:val="30"/>
          <w:lang w:val="en-US" w:eastAsia="zh-CN"/>
        </w:rPr>
        <w:t>0</w:t>
      </w:r>
      <w:bookmarkEnd w:id="1"/>
      <w:r>
        <w:rPr>
          <w:rFonts w:hint="eastAsia" w:ascii="Times New Roman" w:hAnsi="Times New Roman" w:eastAsia="方正楷体_GBK" w:cs="Times New Roman"/>
          <w:b/>
          <w:color w:val="auto"/>
          <w:spacing w:val="-11"/>
          <w:kern w:val="36"/>
          <w:sz w:val="30"/>
          <w:szCs w:val="30"/>
          <w:lang w:val="en-US" w:eastAsia="zh-CN"/>
        </w:rPr>
        <w:t>4</w:t>
      </w:r>
    </w:p>
    <w:p w14:paraId="51A1A44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省贸促会与省知识产权局开展工作交流</w:t>
      </w:r>
      <w:r>
        <w:rPr>
          <w:rFonts w:hint="eastAsia" w:ascii="Times New Roman" w:hAnsi="Times New Roman" w:eastAsia="方正楷体_GBK" w:cs="Times New Roman"/>
          <w:b/>
          <w:color w:val="auto"/>
          <w:spacing w:val="-11"/>
          <w:kern w:val="36"/>
          <w:sz w:val="30"/>
          <w:szCs w:val="30"/>
          <w:lang w:val="en-US" w:eastAsia="zh-CN"/>
        </w:rPr>
        <w:t xml:space="preserve">  /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6</w:t>
      </w:r>
    </w:p>
    <w:p w14:paraId="4665D3E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14:paraId="2BD0846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14:paraId="65A5DFC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镔钢集团蝉联双500强榜单</w:t>
      </w:r>
      <w:r>
        <w:rPr>
          <w:rFonts w:hint="eastAsia" w:ascii="Times New Roman" w:hAnsi="Times New Roman" w:eastAsia="方正楷体_GBK" w:cs="Times New Roman"/>
          <w:b/>
          <w:color w:val="auto"/>
          <w:spacing w:val="-6"/>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 xml:space="preserve"> 0</w:t>
      </w:r>
      <w:r>
        <w:rPr>
          <w:rFonts w:hint="eastAsia" w:ascii="Times New Roman" w:hAnsi="Times New Roman" w:eastAsia="方正楷体_GBK" w:cs="Times New Roman"/>
          <w:b/>
          <w:color w:val="auto"/>
          <w:spacing w:val="-11"/>
          <w:kern w:val="36"/>
          <w:sz w:val="30"/>
          <w:szCs w:val="30"/>
          <w:lang w:val="en-US" w:eastAsia="zh-CN"/>
        </w:rPr>
        <w:t>7</w:t>
      </w:r>
    </w:p>
    <w:p w14:paraId="3079CAE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8" w:firstLineChars="200"/>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小语种市场潜力释放 中国制造网金秋采洽会实现高转化</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xml:space="preserve">/ </w:t>
      </w:r>
      <w:r>
        <w:rPr>
          <w:rFonts w:hint="default" w:ascii="Times New Roman" w:hAnsi="Times New Roman" w:eastAsia="方正楷体_GBK" w:cs="Times New Roman"/>
          <w:b/>
          <w:color w:val="auto"/>
          <w:spacing w:val="0"/>
          <w:kern w:val="36"/>
          <w:sz w:val="30"/>
          <w:szCs w:val="30"/>
          <w:lang w:val="en-US" w:eastAsia="zh-CN"/>
        </w:rPr>
        <w:t>0</w:t>
      </w:r>
      <w:r>
        <w:rPr>
          <w:rFonts w:hint="eastAsia" w:ascii="Times New Roman" w:hAnsi="Times New Roman" w:eastAsia="方正楷体_GBK" w:cs="Times New Roman"/>
          <w:b/>
          <w:color w:val="auto"/>
          <w:spacing w:val="0"/>
          <w:kern w:val="36"/>
          <w:sz w:val="30"/>
          <w:szCs w:val="30"/>
          <w:lang w:val="en-US" w:eastAsia="zh-CN"/>
        </w:rPr>
        <w:t>8</w:t>
      </w:r>
    </w:p>
    <w:p w14:paraId="4CE202F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8" w:firstLineChars="200"/>
        <w:contextualSpacing/>
        <w:jc w:val="both"/>
        <w:textAlignment w:val="auto"/>
        <w:outlineLvl w:val="1"/>
        <w:rPr>
          <w:rFonts w:hint="default" w:ascii="Times New Roman" w:hAnsi="Times New Roman"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Times New Roman" w:hAnsi="Times New Roman" w:eastAsia="方正楷体_GBK" w:cs="Times New Roman"/>
          <w:b/>
          <w:color w:val="auto"/>
          <w:spacing w:val="0"/>
          <w:kern w:val="36"/>
          <w:sz w:val="30"/>
          <w:szCs w:val="30"/>
          <w:lang w:val="en-US" w:eastAsia="zh-CN"/>
        </w:rPr>
        <w:t>上上电缆入选工信部2025年度“卓越级智能工厂”</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09</w:t>
      </w:r>
    </w:p>
    <w:p w14:paraId="4C09196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14:paraId="2BED4692">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商事仲裁创新发展与涉外法治</w:t>
      </w:r>
    </w:p>
    <w:p w14:paraId="01BCA81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人才培养研讨会在南京举行</w:t>
      </w:r>
    </w:p>
    <w:p w14:paraId="4B68E5F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9月10日，2025年中国仲裁周南京专场活动——商事仲裁创新发展与涉外法治人才培养研讨会在南京举行。省贸促会会长王善华出席并致辞。省贸促会秘书长、二级巡视员杜培军和中国国际经济贸易仲裁委员会仲裁院副院长兼江苏中心秘书长谷岩、南京市律师协会副会长徐小兵等领导和嘉宾出席活动。</w:t>
      </w:r>
    </w:p>
    <w:p w14:paraId="17E76D6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王善华在致辞中表示，仲裁是企业应对国际经贸风险的重要保障。江苏作为经济大省和开放大省，对外贸易投资规模持续扩大，市场主体国际化经营不断深化，对高质量、国际化的仲裁服务提出了更高要求。省贸促会将坚决贯彻省委、省政府关于推动法律服务业发展的决策部署，持续加大仲裁理念宣传推广，深化与国内外仲裁机构的合作交流，不断优化商事法律服务，继续发挥好联通政企、融通内外、畅通供需的桥梁纽带作用，助力江苏涉外仲裁事业实现高质量发展。</w:t>
      </w:r>
    </w:p>
    <w:p w14:paraId="17D2067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本次研讨会由省贸促会参与指导，中国国际经济贸易仲裁委员会江苏中心和南京市律师协会共同主办。省贸促会法律事务部协同中国国际经济贸易仲裁委员会江苏中心分别与南京大学法学院、东南大学法学院、南京师范大学法学院签署《涉外法治人才协同培养合作协议》，进一步推动法学教育与实务部门深度融合。</w:t>
      </w:r>
    </w:p>
    <w:p w14:paraId="6EEBFDF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南京大学法学院院长彭岳、新加坡籍贸仲仲裁员葛黄斌、东南大学法学院副教授于文捷、江苏博事达律师事务所高级合伙人姚彬、上海市联合律师事务所高级合伙人汪丰等5位专家分别以《因时而动 应势而变——中国涉外法治人才培养》《以贸仲2024年仲裁规则为视角的国际仲裁前沿议题：制度回应与实务观察》《国际投资仲裁新发展：规则与实践革新》《江苏省国际经济贸易纠纷特点、成因与应对》和《内外融贯 守中拓新——律师视角下的涉外法律实务》为题作专题发言。</w:t>
      </w:r>
    </w:p>
    <w:p w14:paraId="53753D8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本次活动聚焦商事仲裁国际热点和涉外法治人才培养前沿，为推进江苏省涉外法律服务高质量发展先导区建设及法律服务业发展提供了多元视角与国际化交流平台，吸引来自南京多家法学院校的师生、业界专家、律师及企业法务代表百余人参与。</w:t>
      </w:r>
    </w:p>
    <w:p w14:paraId="30F22957">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（法律事务部）</w:t>
      </w:r>
    </w:p>
    <w:p w14:paraId="1179BFF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both"/>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163013F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both"/>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49A22F3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both"/>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1C37611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both"/>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016CB8F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both"/>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2FE6965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both"/>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68E1F9E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both"/>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p>
    <w:p w14:paraId="47540B4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荷比卢商会低碳环保企业无锡行活动举行</w:t>
      </w:r>
    </w:p>
    <w:p w14:paraId="6C768BB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9月4—5日，省贸促会联合荷比卢商会、无锡市贸促会和宜兴市贸促会共同组织“境外机构、跨国公司江苏行”——荷比卢商会低碳环保企业无锡行活动。此次活动以“碳索锡未来· 宜聚荷比卢”为主题，省贸促会副会长丛苏峰、荷比卢商会副总经理陆健、宜兴市人民政府副市长刘英出席并致辞，无锡市贸促会会长钱前主持对接交流会。</w:t>
      </w:r>
    </w:p>
    <w:p w14:paraId="7DFCA74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丛苏峰在无锡（宜兴）-荷比卢低碳环保产业对接交流会上简要介绍江苏开放型经济发展情况。他表示，荷兰、比利时、卢森堡是欧洲乃至全球绿色技术、循环经济和可持续发展的标杆地区，江苏与荷比卢在低碳环保领域合作潜力巨大。希望通过此次对接交流会，推动荷比卢企业来江苏投资兴业，设立研发中心和生产基地，同时也支持江苏环保企业走向欧洲、迈向世界。</w:t>
      </w:r>
    </w:p>
    <w:p w14:paraId="396186E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荷兰、卢森堡大公国驻沪总领事馆及菲利浦公司、衡智生态、绿色未来&amp;创新前行公司等多家荷比卢商会知名企业围绕绿色低碳环保发展，与无锡（宜兴）产业园区及20多家重点低碳环保企业代表开展对接交流。</w:t>
      </w:r>
    </w:p>
    <w:p w14:paraId="3BF1163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在无锡期间，省贸促会组织荷比卢机构及商会企业赴朗新科技集团股份有限公司、约克空调、宜兴城市污水资源概念厂等地考察交流。</w:t>
      </w:r>
    </w:p>
    <w:p w14:paraId="25F35485">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（国际联络部）</w:t>
      </w:r>
    </w:p>
    <w:p w14:paraId="4E67890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国际贸易数字化发展趋势及应对</w:t>
      </w:r>
    </w:p>
    <w:p w14:paraId="04EE3E8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主题沙龙在南京举行</w:t>
      </w:r>
    </w:p>
    <w:p w14:paraId="002DA4C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9月5日，江苏省国际商会商务大数据专业委员会联合苏豪弘业股份有限公司在南京举办国际贸易数字化发展趋势及应对主题沙龙。江苏省贸促会（国际商会）副会长王飞、苏豪弘业股份有限公司总经理蒋海英出席并致辞。江苏省国际商会商务大数据专业委员会成员单位以及省内高校、律所、金融机构和企业代表30余人参加活动。</w:t>
      </w:r>
    </w:p>
    <w:p w14:paraId="20207AC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王飞在致辞中表示，数字贸易新业态已成为外贸稳规模优结构的重要引擎。做强做优做大数字贸易，既是培育外贸新动能新优势的时代要求，又是发挥江苏数字产品技术和供应链优势扩大开放，应对外部环境不确定性、赢得战略主动的重要选择。江苏省贸促会（国际商会）将以商务大数据专业委员会为载体，从凝聚会员力量、搭建合作平台、深化国际交流三方面持续发力，支持企业加快传统贸易数字化转型，把握数字化机遇，共同为江苏外贸高质量发展谱写新篇章。</w:t>
      </w:r>
    </w:p>
    <w:p w14:paraId="1B3C800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本次活动以“数字赋能，品牌出海”为主题，搭建政企学研多方对话交流平台。南京大学商学院营销与电子商务系主任、江苏省国际商会商务大数据专业委员会执行主任陈曦和江苏省电子商务协会秘书长杨杰、中国电子口岸数据中心南京分中心综合主管张绮婷、江苏南大碳中和科技有限公司董事长孙帅、江苏新高的律师事务所律师李华思分别围绕企业大数据现状及未来趋势、国家商务大数据建设情况、江苏省外贸态势分析、中国零碳园区/零碳工厂综合解决方案、企业出海数据合规应对等作深度解读。江苏苏豪云商有限公司副总经理刘臻介绍中国-上合组织国家数字经济合作典型案例——“苏豪云”丝路电商平台，南京跨境电子商务行业协会执行秘书长程珊珊阐述跨境电商助力企业出海的策略、案例与未来展望，江苏银行总行国际业务部总经理助理陈凌佳推介江苏银行助力企业“走出去”服务方案。参会嘉宾围绕国际贸易数字化相关议题进行充分研讨，现场气氛热烈。</w:t>
      </w:r>
    </w:p>
    <w:p w14:paraId="2442AA0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江苏省国际商会商务大数据专业委员会将持续发挥桥梁纽带作用，整合资源、汇聚力量，助力企业在数字技术应用、商业模式创新、国际合作拓展等领域探索新方向、开辟新路径。</w:t>
      </w:r>
    </w:p>
    <w:p w14:paraId="6CAB8928">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（国际商会秘书处）</w:t>
      </w:r>
    </w:p>
    <w:p w14:paraId="5EA4328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2A7B561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4BC38F1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3A5A6E7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2E16271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7294F44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4BF57CF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5891232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0591B0B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6824CF4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省贸促会与省知识产权局开展工作交流</w:t>
      </w:r>
    </w:p>
    <w:p w14:paraId="5F263D1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9月8日下午，省贸促会二级巡视员、秘书长杜培军与来访的省知识产权局副局长丁岚一行就协同推进涉外知识产权保护工作开展座谈交流。</w:t>
      </w:r>
    </w:p>
    <w:p w14:paraId="2BD94EA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杜培军简要介绍省贸促会围绕服务对外开放，在健全知识产权协同保护机制、加强涉外知识产权风险防控、推动地理标志品牌国际化、促进知识产权国际合作交流等方面开展的主要工作。</w:t>
      </w:r>
    </w:p>
    <w:p w14:paraId="1E7F642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丁岚重点围绕如何联动构建统一高效、精准有力的涉外知识产权法律服务体系，为企业“出海”保驾护航进行深入交流，提出具体意见和建议。</w:t>
      </w:r>
    </w:p>
    <w:p w14:paraId="46655EB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杜培军表示，期待与省知识产权局进一步深化合作，共同构建更加完善的涉外知识产权保护服务体系，为江苏开放型经济高质量发展提供有力支撑。</w:t>
      </w:r>
    </w:p>
    <w:p w14:paraId="68F77082">
      <w:pPr>
        <w:spacing w:line="440" w:lineRule="exact"/>
        <w:ind w:firstLine="5472" w:firstLineChars="1800"/>
        <w:jc w:val="both"/>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（法律事务部）</w:t>
      </w:r>
    </w:p>
    <w:p w14:paraId="28CE66B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39A43E1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p w14:paraId="2476C48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p>
    <w:p w14:paraId="35441A9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p>
    <w:p w14:paraId="0BCB43C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p>
    <w:p w14:paraId="2622354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p>
    <w:p w14:paraId="55112A6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p>
    <w:p w14:paraId="182F2BC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bCs w:val="0"/>
          <w:color w:val="FF0000"/>
          <w:spacing w:val="-28"/>
          <w:kern w:val="36"/>
          <w:sz w:val="48"/>
          <w:szCs w:val="48"/>
          <w:lang w:val="en-US" w:eastAsia="zh-CN" w:bidi="ar-SA"/>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bookmarkStart w:id="2" w:name="OLE_LINK7"/>
      <w:bookmarkStart w:id="3" w:name="OLE_LINK14"/>
      <w:bookmarkStart w:id="4" w:name="OLE_LINK6"/>
      <w:bookmarkStart w:id="5" w:name="OLE_LINK5"/>
      <w:bookmarkStart w:id="6" w:name="OLE_LINK2"/>
      <w:bookmarkStart w:id="7" w:name="OLE_LINK9"/>
      <w:bookmarkStart w:id="8" w:name="OLE_LINK3"/>
      <w:bookmarkStart w:id="9" w:name="OLE_LINK8"/>
    </w:p>
    <w:bookmarkEnd w:id="2"/>
    <w:bookmarkEnd w:id="3"/>
    <w:bookmarkEnd w:id="4"/>
    <w:bookmarkEnd w:id="5"/>
    <w:bookmarkEnd w:id="6"/>
    <w:bookmarkEnd w:id="7"/>
    <w:bookmarkEnd w:id="8"/>
    <w:bookmarkEnd w:id="9"/>
    <w:p w14:paraId="48B9AE7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bookmarkStart w:id="10" w:name="OLE_LINK13"/>
      <w:r>
        <w:rPr>
          <w:rFonts w:hint="eastAsia" w:ascii="Times New Roman" w:hAnsi="Times New Roman" w:eastAsia="华文新魏" w:cs="Times New Roman"/>
          <w:b/>
          <w:bCs w:val="0"/>
          <w:color w:val="FF0000"/>
          <w:spacing w:val="-45"/>
          <w:kern w:val="36"/>
          <w:sz w:val="48"/>
          <w:szCs w:val="48"/>
          <w:lang w:val="en-US" w:eastAsia="zh-CN" w:bidi="ar-SA"/>
        </w:rPr>
        <w:t>镔钢集团蝉联双500强榜单</w:t>
      </w:r>
    </w:p>
    <w:p w14:paraId="6AC3818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近日，2025中国民营企业500强榜单正式发布。我会副会长单位——江苏省镔鑫钢铁集团有限公司凭借稳健的经营业绩、卓越的综合实力和高质量的创新发展成功登榜，位列 “2025中国民营企业500强”第373位、“2025中国制造业民营企业500强”第262位。</w:t>
      </w:r>
    </w:p>
    <w:p w14:paraId="697A897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镔钢集团坚持“大道、大爱、大学”的企业核心价值观，秉承“做强钢铁主业，构建产业生态，创造社会价值”的企业愿景，切实践行“坚持绿色、数字化发展，共创美好未来”的企业使命。双项殊荣，不仅是对镔钢集团过去一年砥砺前行、拼搏奋进的充分肯定，更是镔钢集团综合竞争力、行业影响力与社会贡献度持续提升的权威见证。</w:t>
      </w:r>
    </w:p>
    <w:p w14:paraId="4B62903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镔钢集团将以此为新起点，坚定不移地走绿色化、智能化、高端化的发展道路，持续深化技术创新，优化产品结构，提升管理效能，强化社会责任，不断增强企业核心竞争力和可持续发展能力，努力为客户创造更大价值，为员工创造更好未来，为行业进步和地方经济高质量发展贡献更强劲的“镔钢力量”！</w:t>
      </w:r>
    </w:p>
    <w:bookmarkEnd w:id="10"/>
    <w:p w14:paraId="1C4F1A9F">
      <w:pPr>
        <w:spacing w:line="440" w:lineRule="exact"/>
        <w:ind w:firstLine="608" w:firstLineChars="200"/>
        <w:jc w:val="center"/>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：镔鑫钢铁集团微信公众号）</w:t>
      </w:r>
    </w:p>
    <w:p w14:paraId="1CFDFEE7">
      <w:pPr>
        <w:keepNext w:val="0"/>
        <w:keepLines w:val="0"/>
        <w:pageBreakBefore w:val="0"/>
        <w:widowControl/>
        <w:kinsoku/>
        <w:wordWrap/>
        <w:overflowPunct/>
        <w:topLinePunct w:val="0"/>
        <w:autoSpaceDE/>
        <w:autoSpaceDN/>
        <w:bidi w:val="0"/>
        <w:adjustRightInd/>
        <w:snapToGrid/>
        <w:spacing w:line="440" w:lineRule="exact"/>
        <w:ind w:firstLine="608" w:firstLineChars="200"/>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61554233">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44"/>
          <w:szCs w:val="44"/>
          <w:lang w:val="en-US" w:eastAsia="zh-CN" w:bidi="ar-SA"/>
        </w:rPr>
      </w:pPr>
      <w:bookmarkStart w:id="11" w:name="OLE_LINK12"/>
      <w:r>
        <w:rPr>
          <w:rFonts w:hint="eastAsia" w:ascii="Times New Roman" w:hAnsi="Times New Roman" w:eastAsia="华文新魏" w:cs="Times New Roman"/>
          <w:b/>
          <w:bCs w:val="0"/>
          <w:color w:val="FF0000"/>
          <w:spacing w:val="-45"/>
          <w:kern w:val="36"/>
          <w:sz w:val="44"/>
          <w:szCs w:val="44"/>
          <w:lang w:val="en-US" w:eastAsia="zh-CN" w:bidi="ar-SA"/>
        </w:rPr>
        <w:t>小语种市场潜力释放 中国制造网金秋采洽会实现高转化</w:t>
      </w:r>
    </w:p>
    <w:p w14:paraId="0F1E2E5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bookmarkStart w:id="12" w:name="_GoBack"/>
      <w:bookmarkEnd w:id="12"/>
      <w:r>
        <w:rPr>
          <w:rFonts w:hint="eastAsia" w:ascii="Times New Roman" w:hAnsi="Times New Roman" w:eastAsiaTheme="minorEastAsia" w:cstheme="minorEastAsia"/>
          <w:color w:val="auto"/>
          <w:spacing w:val="0"/>
          <w:kern w:val="2"/>
          <w:sz w:val="32"/>
          <w:szCs w:val="32"/>
          <w:lang w:val="en-US" w:eastAsia="zh-CN" w:bidi="ar-SA"/>
        </w:rPr>
        <w:t>在刚刚落幕的我会副会长单位——焦点科技股份有限公司旗下中国制造网（以下简称“MIC国际站”）平台级综合展销活动“金秋采洽会”上，平台整体流量同比增长22%，商机量提升21%，活动期间39%的供应商与买家达成合作意向，其中，54%“已达成样品单”“准备出货”，显示出了中国外贸的韧性与活力。</w:t>
      </w:r>
    </w:p>
    <w:p w14:paraId="03B8BA1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 本届金秋采洽会以深耕多元市场、精准匹配商机为核心，通过数字化赋能与全域流量支持，助力中国供应商有效触达全球买家，实现商机达成。为精准对接多元采购需求，MIC国际站持续推进精细化运营策略，本届金秋采洽会设置了源头工厂馆、零售批发馆、无忧交易馆、节庆备货馆等特色场馆，有效吸引目标买家入场。活动期间，重工与轻工品类热度双双攀升。</w:t>
      </w:r>
    </w:p>
    <w:p w14:paraId="14AD7E9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 面对中国外贸出口结构化转型以及新兴市场订单量持续高涨的行业态势，MIC国际站将从“全球买家流量生态构建与精准触达”与“外贸企业全链路赋能与交易闭环打造”两条主线协同发力，积极推动业务增长。</w:t>
      </w:r>
    </w:p>
    <w:bookmarkEnd w:id="11"/>
    <w:p w14:paraId="78DCD784">
      <w:pPr>
        <w:spacing w:line="440" w:lineRule="exact"/>
        <w:ind w:firstLine="608" w:firstLineChars="200"/>
        <w:jc w:val="center"/>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：焦点科技供稿）</w:t>
      </w:r>
    </w:p>
    <w:p w14:paraId="21135971">
      <w:pPr>
        <w:keepNext w:val="0"/>
        <w:keepLines w:val="0"/>
        <w:pageBreakBefore w:val="0"/>
        <w:widowControl/>
        <w:kinsoku/>
        <w:wordWrap/>
        <w:overflowPunct/>
        <w:topLinePunct w:val="0"/>
        <w:autoSpaceDE/>
        <w:autoSpaceDN/>
        <w:bidi w:val="0"/>
        <w:adjustRightInd/>
        <w:snapToGrid/>
        <w:spacing w:line="440" w:lineRule="exact"/>
        <w:ind w:firstLine="608" w:firstLineChars="200"/>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1F80A182">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1E38420">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70DD0A1">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21CBE9D">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上上电缆入选工信部2025年度“卓越级智能工厂”</w:t>
      </w:r>
    </w:p>
    <w:p w14:paraId="6BC438E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近日，工信部公示了2025年度卓越级智能工厂项目名单。我会理事单位——江苏上上电缆集团有限公司基于全域连接的高质量数字化电缆智能工厂成功入选，标志着溧阳卓越级智能工厂实现零突破。</w:t>
      </w:r>
    </w:p>
    <w:p w14:paraId="6EF3330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江苏上上电缆集团成立于1967年，在全球绝缘线缆企业规模排名中，位列中国第一，全球第七。集团专注于电线电缆产品的研发、制造和服务，具备从220伏直至75万伏全系列电力电缆及各类特种电缆的生产能力。有国家级企业技术中心、博士后科研工作站，主导参与47项国家/行业标准制定，产品被广泛应用于包括天安门城楼及广场改造、北京奥运会、北京冬奥会等多个国家重点项目，并远销至全球80多个国家和地区。</w:t>
      </w:r>
    </w:p>
    <w:p w14:paraId="67B5B79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上上电缆基于全域连接的高质量数字化电缆智能工厂，以智改数转为抓手，推动集团“质量管理数字化”全面创新变革。通过智能化和信息化的融合应用，基于数据驱动，在行业中率先构建了覆盖“研发—制造—运维”全生命周期的数字化质量管理体系，实现集团工厂建设、研发设计、生产作业、生产管理、运营管理全链条智能化管理。工厂利用物联网、大数据分析和人工智能等先进技术，实现各类电缆产品全制造过程的实时监控与智能优化，构建高度灵活的生产制造体系，大幅提高生产效率和产品质量。</w:t>
      </w:r>
    </w:p>
    <w:p w14:paraId="64D4F69D">
      <w:pPr>
        <w:spacing w:line="440" w:lineRule="exact"/>
        <w:ind w:firstLine="608" w:firstLineChars="200"/>
        <w:jc w:val="center"/>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 xml:space="preserve">：上上电缆微信公众号） </w:t>
      </w:r>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ABD0">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14:paraId="45F2A05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2C6CCC"/>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0E4D51"/>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DF5DF5"/>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2282</Words>
  <Characters>2521</Characters>
  <Lines>1</Lines>
  <Paragraphs>1</Paragraphs>
  <TotalTime>606</TotalTime>
  <ScaleCrop>false</ScaleCrop>
  <LinksUpToDate>false</LinksUpToDate>
  <CharactersWithSpaces>2642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2025-09-12T02:53:46Z</cp:lastPrinted>
  <dcterms:modified xsi:type="dcterms:W3CDTF">2025-09-15T08:42:09Z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