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09C5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14:paraId="0BBB31A0">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default" w:ascii="Times New Roman" w:hAnsi="Times New Roman" w:eastAsia="经典行楷简" w:cs="Times New Roman"/>
          <w:b w:val="0"/>
          <w:bCs/>
          <w:color w:val="2E75B6" w:themeColor="accent1" w:themeShade="BF"/>
          <w:kern w:val="36"/>
          <w:sz w:val="44"/>
          <w:szCs w:val="44"/>
          <w:lang w:val="en-US" w:eastAsia="zh-CN"/>
        </w:rPr>
        <w:t>19</w:t>
      </w:r>
      <w:r>
        <w:rPr>
          <w:rFonts w:hint="default" w:ascii="Times New Roman" w:hAnsi="Times New Roman" w:eastAsia="经典行楷简" w:cs="Times New Roman"/>
          <w:b w:val="0"/>
          <w:bCs/>
          <w:color w:val="2E75B6" w:themeColor="accent1" w:themeShade="BF"/>
          <w:kern w:val="36"/>
          <w:sz w:val="44"/>
          <w:szCs w:val="44"/>
        </w:rPr>
        <w:t>期</w:t>
      </w:r>
    </w:p>
    <w:p w14:paraId="33D75D5A">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15</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14:paraId="5DAE9BA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default" w:ascii="Times New Roman" w:hAnsi="Times New Roman" w:eastAsia="方正楷体_GBK" w:cs="Times New Roman"/>
          <w:b w:val="0"/>
          <w:bCs/>
          <w:color w:val="000000"/>
          <w:kern w:val="36"/>
          <w:sz w:val="32"/>
          <w:szCs w:val="32"/>
          <w:highlight w:val="none"/>
          <w:lang w:val="en-US" w:eastAsia="zh-CN"/>
        </w:rPr>
        <w:t>6</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23</w:t>
      </w:r>
      <w:bookmarkStart w:id="12" w:name="_GoBack"/>
      <w:bookmarkEnd w:id="12"/>
      <w:r>
        <w:rPr>
          <w:rFonts w:hint="eastAsia" w:ascii="Times New Roman" w:hAnsi="Times New Roman" w:eastAsia="方正楷体_GBK" w:cs="Times New Roman"/>
          <w:b w:val="0"/>
          <w:bCs/>
          <w:color w:val="000000"/>
          <w:kern w:val="36"/>
          <w:sz w:val="32"/>
          <w:szCs w:val="32"/>
          <w:highlight w:val="none"/>
          <w:lang w:val="en-US" w:eastAsia="zh-CN"/>
        </w:rPr>
        <w:t>日</w:t>
      </w:r>
    </w:p>
    <w:p w14:paraId="0C3E2C2E">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14:paraId="1EE33D8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448" w:firstLineChars="200"/>
        <w:contextualSpacing/>
        <w:jc w:val="left"/>
        <w:textAlignment w:val="auto"/>
        <w:outlineLvl w:val="1"/>
        <w:rPr>
          <w:rFonts w:hint="default" w:ascii="Times New Roman" w:hAnsi="Times New Roman" w:eastAsia="方正黑体_GBK" w:cs="Times New Roman"/>
          <w:b/>
          <w:color w:val="1F497D"/>
          <w:spacing w:val="-20"/>
          <w:kern w:val="36"/>
          <w:sz w:val="28"/>
          <w:szCs w:val="28"/>
          <w:lang w:val="en-US" w:eastAsia="zh-CN"/>
          <w14:textFill>
            <w14:solidFill>
              <w14:srgbClr w14:val="1F497D">
                <w14:lumMod w14:val="60000"/>
                <w14:lumOff w14:val="40000"/>
              </w14:srgbClr>
            </w14:solidFill>
          </w14:textFill>
        </w:rPr>
      </w:pPr>
    </w:p>
    <w:p w14:paraId="36D351A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14:paraId="005DD36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江苏省-瑞士沃州经贸交流会在南京举行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01</w:t>
      </w:r>
    </w:p>
    <w:p w14:paraId="79EA0433">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省国际商会召开三届四次理事会并举办沙龙活动 </w:t>
      </w:r>
      <w:bookmarkStart w:id="0" w:name="OLE_LINK1"/>
      <w:r>
        <w:rPr>
          <w:rFonts w:hint="eastAsia" w:ascii="Times New Roman" w:hAnsi="Times New Roman" w:eastAsia="方正楷体_GBK" w:cs="Times New Roman"/>
          <w:b/>
          <w:color w:val="auto"/>
          <w:spacing w:val="-11"/>
          <w:kern w:val="36"/>
          <w:sz w:val="30"/>
          <w:szCs w:val="30"/>
          <w:lang w:val="en-US" w:eastAsia="zh-CN"/>
        </w:rPr>
        <w:t xml:space="preserve"> </w:t>
      </w:r>
      <w:bookmarkStart w:id="1" w:name="OLE_LINK10"/>
      <w:r>
        <w:rPr>
          <w:rFonts w:hint="eastAsia" w:ascii="Times New Roman" w:hAnsi="Times New Roman" w:eastAsia="方正楷体_GBK" w:cs="Times New Roman"/>
          <w:b/>
          <w:color w:val="auto"/>
          <w:spacing w:val="-11"/>
          <w:kern w:val="36"/>
          <w:sz w:val="30"/>
          <w:szCs w:val="30"/>
          <w:lang w:val="en-US" w:eastAsia="zh-CN"/>
        </w:rPr>
        <w:t xml:space="preserve">/ </w:t>
      </w:r>
      <w:bookmarkEnd w:id="0"/>
      <w:r>
        <w:rPr>
          <w:rFonts w:hint="default" w:ascii="Times New Roman" w:hAnsi="Times New Roman" w:eastAsia="方正楷体_GBK" w:cs="Times New Roman"/>
          <w:b/>
          <w:color w:val="auto"/>
          <w:spacing w:val="-11"/>
          <w:kern w:val="36"/>
          <w:sz w:val="30"/>
          <w:szCs w:val="30"/>
          <w:lang w:val="en-US" w:eastAsia="zh-CN"/>
        </w:rPr>
        <w:t>0</w:t>
      </w:r>
      <w:bookmarkEnd w:id="1"/>
      <w:r>
        <w:rPr>
          <w:rFonts w:hint="eastAsia" w:ascii="Times New Roman" w:hAnsi="Times New Roman" w:eastAsia="方正楷体_GBK" w:cs="Times New Roman"/>
          <w:b/>
          <w:color w:val="auto"/>
          <w:spacing w:val="-11"/>
          <w:kern w:val="36"/>
          <w:sz w:val="30"/>
          <w:szCs w:val="30"/>
          <w:lang w:val="en-US" w:eastAsia="zh-CN"/>
        </w:rPr>
        <w:t>3</w:t>
      </w:r>
    </w:p>
    <w:p w14:paraId="7D029CD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省贸促会领导参加第四届中国-非洲经贸博览会</w:t>
      </w:r>
      <w:r>
        <w:rPr>
          <w:rFonts w:hint="default" w:ascii="Times New Roman" w:hAnsi="Times New Roman" w:eastAsia="方正楷体_GBK" w:cs="Times New Roman"/>
          <w:b/>
          <w:color w:val="auto"/>
          <w:spacing w:val="-11"/>
          <w:kern w:val="36"/>
          <w:sz w:val="30"/>
          <w:szCs w:val="30"/>
          <w:lang w:val="en-US" w:eastAsia="zh-CN"/>
        </w:rPr>
        <w:t xml:space="preserve"> </w:t>
      </w:r>
      <w:bookmarkStart w:id="2" w:name="OLE_LINK12"/>
      <w:r>
        <w:rPr>
          <w:rFonts w:hint="eastAsia" w:ascii="Times New Roman" w:hAnsi="Times New Roman" w:eastAsia="方正楷体_GBK" w:cs="Times New Roman"/>
          <w:b/>
          <w:color w:val="auto"/>
          <w:spacing w:val="-11"/>
          <w:kern w:val="36"/>
          <w:sz w:val="30"/>
          <w:szCs w:val="30"/>
          <w:lang w:val="en-US" w:eastAsia="zh-CN"/>
        </w:rPr>
        <w:t xml:space="preserve"> /</w:t>
      </w:r>
      <w:bookmarkEnd w:id="2"/>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5</w:t>
      </w:r>
    </w:p>
    <w:p w14:paraId="4665D3E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14:paraId="2BD0846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14:paraId="65A5DFC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悦达集团品牌价值首超千亿 实现品牌价值及排名“双提升”</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w:t>
      </w:r>
      <w:r>
        <w:rPr>
          <w:rFonts w:hint="eastAsia" w:ascii="Times New Roman" w:hAnsi="Times New Roman" w:eastAsia="方正楷体_GBK" w:cs="Times New Roman"/>
          <w:b/>
          <w:color w:val="auto"/>
          <w:spacing w:val="-11"/>
          <w:kern w:val="36"/>
          <w:sz w:val="30"/>
          <w:szCs w:val="30"/>
          <w:lang w:val="en-US" w:eastAsia="zh-CN"/>
        </w:rPr>
        <w:t>6</w:t>
      </w:r>
    </w:p>
    <w:p w14:paraId="3079CAE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瑞士沃州经贸代表团访问焦点科技 共绘中瑞数字化合作蓝图</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8</w:t>
      </w:r>
    </w:p>
    <w:p w14:paraId="4CE202F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0"/>
          <w:kern w:val="36"/>
          <w:sz w:val="30"/>
          <w:szCs w:val="30"/>
          <w:lang w:val="en-US" w:eastAsia="zh-CN"/>
        </w:rPr>
        <w:t>《人民日报》聚焦恒力集团突破技术关，让新材料畅销海外</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10</w:t>
      </w:r>
    </w:p>
    <w:p w14:paraId="4C09196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14:paraId="6BD46212">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江苏省-瑞士沃州经贸交流会在南京举行</w:t>
      </w:r>
    </w:p>
    <w:p w14:paraId="7CD747B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6月18日， 江苏省贸促会与江苏省外办、瑞士沃州经济创新劳工和遗产部、瑞士中心在南京联合举办江苏省-瑞士沃州经贸交流会。江苏省副省长方伟、瑞士沃州副州长兼州经济创新劳工和遗产部部长伊莎贝拉·莫莱，瑞士驻华大使白瑞谊出席开幕式并致辞。瑞士沃州政府和企业代表团、江苏省相关部门负责同志及企业代表200余人参会。</w:t>
      </w:r>
    </w:p>
    <w:p w14:paraId="50929F7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方伟在致辞中说，八年前，在习近平主席亲自见证下，江苏与沃州正式缔结友好省州关系。这些年来，两地经贸合作日益密切，取得了丰硕成果。江苏珍视与沃州的友好情谊，面向未来，愿与沃州一道，推进全方位合作交流，为中瑞关系发展不断注入新活力。我们欢迎瑞士及沃州企业来江苏发展，布局更多优质要素和高端项目，也鼓励江苏企业到瑞士及沃州投资兴业，共同打造互惠互利的产业链和供应链，推动双方合作迈向更高水平。</w:t>
      </w:r>
    </w:p>
    <w:p w14:paraId="0E38D665">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莫莱和白瑞谊表示，今年是中瑞两国建交75周年，也是两省州签署友好交流合作备忘录15周年。希望以此为契机，与江苏深化合作交流，实现共赢发展。</w:t>
      </w:r>
    </w:p>
    <w:p w14:paraId="57692F0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江苏省国际商会联合江苏省跨国采购促进中心组织苏美达、天合光能、中国制造网等80多家企业与18家瑞士企业围绕新能源、精密制造、生物医药、绿色低碳、节能环保、生命健康等行业和领域展开深入对接洽谈，现场气氛热烈。</w:t>
      </w:r>
    </w:p>
    <w:p w14:paraId="5F823027">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会前，方伟会见莫莱率领的沃州政府和企业代表团一行。瑞士驻沪总领事邵凯文参加会见。</w:t>
      </w:r>
      <w:r>
        <w:rPr>
          <w:rFonts w:hint="eastAsia" w:ascii="Times New Roman" w:hAnsi="Times New Roman" w:cstheme="minorEastAsia"/>
          <w:color w:val="auto"/>
          <w:spacing w:val="-17"/>
          <w:kern w:val="2"/>
          <w:sz w:val="32"/>
          <w:szCs w:val="32"/>
          <w:lang w:val="en-US" w:eastAsia="zh-CN" w:bidi="ar-SA"/>
        </w:rPr>
        <w:t xml:space="preserve">                     </w:t>
      </w:r>
      <w:r>
        <w:rPr>
          <w:rFonts w:hint="eastAsia" w:ascii="Times New Roman" w:hAnsi="Times New Roman" w:eastAsia="方正楷体_GBK" w:cs="方正楷体_GBK"/>
          <w:b/>
          <w:bCs/>
          <w:color w:val="FF0000"/>
          <w:spacing w:val="0"/>
          <w:kern w:val="2"/>
          <w:sz w:val="32"/>
          <w:szCs w:val="32"/>
          <w:lang w:val="en-US" w:eastAsia="zh-CN" w:bidi="ar-SA"/>
        </w:rPr>
        <w:t>（国际商会秘书处）</w:t>
      </w:r>
    </w:p>
    <w:p w14:paraId="1A67A6B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5E894CF1">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position w:val="0"/>
          <w:sz w:val="52"/>
          <w:szCs w:val="52"/>
          <w:lang w:val="en-US" w:eastAsia="zh-CN" w:bidi="ar-SA"/>
        </w:rPr>
      </w:pPr>
    </w:p>
    <w:p w14:paraId="405C2AC8">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position w:val="0"/>
          <w:sz w:val="52"/>
          <w:szCs w:val="52"/>
          <w:lang w:val="en-US" w:eastAsia="zh-CN" w:bidi="ar-SA"/>
        </w:rPr>
      </w:pPr>
    </w:p>
    <w:p w14:paraId="4191440B">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position w:val="0"/>
          <w:sz w:val="52"/>
          <w:szCs w:val="52"/>
          <w:lang w:val="en-US" w:eastAsia="zh-CN" w:bidi="ar-SA"/>
        </w:rPr>
      </w:pPr>
    </w:p>
    <w:p w14:paraId="355395B4">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position w:val="0"/>
          <w:sz w:val="52"/>
          <w:szCs w:val="52"/>
          <w:lang w:val="en-US" w:eastAsia="zh-CN" w:bidi="ar-SA"/>
        </w:rPr>
      </w:pPr>
    </w:p>
    <w:p w14:paraId="711B28CB">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position w:val="0"/>
          <w:sz w:val="52"/>
          <w:szCs w:val="52"/>
          <w:lang w:val="en-US" w:eastAsia="zh-CN" w:bidi="ar-SA"/>
        </w:rPr>
      </w:pPr>
    </w:p>
    <w:p w14:paraId="3D53BC81">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position w:val="0"/>
          <w:sz w:val="52"/>
          <w:szCs w:val="52"/>
          <w:lang w:val="en-US" w:eastAsia="zh-CN" w:bidi="ar-SA"/>
        </w:rPr>
      </w:pPr>
    </w:p>
    <w:p w14:paraId="73133E14">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position w:val="0"/>
          <w:sz w:val="52"/>
          <w:szCs w:val="52"/>
          <w:lang w:val="en-US" w:eastAsia="zh-CN" w:bidi="ar-SA"/>
        </w:rPr>
      </w:pPr>
    </w:p>
    <w:p w14:paraId="703313AA">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position w:val="0"/>
          <w:sz w:val="52"/>
          <w:szCs w:val="52"/>
          <w:lang w:val="en-US" w:eastAsia="zh-CN" w:bidi="ar-SA"/>
        </w:rPr>
      </w:pPr>
    </w:p>
    <w:p w14:paraId="46630CFB">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position w:val="0"/>
          <w:sz w:val="52"/>
          <w:szCs w:val="52"/>
          <w:lang w:val="en-US" w:eastAsia="zh-CN" w:bidi="ar-SA"/>
        </w:rPr>
      </w:pPr>
    </w:p>
    <w:p w14:paraId="18A9104F">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position w:val="0"/>
          <w:sz w:val="52"/>
          <w:szCs w:val="52"/>
          <w:lang w:val="en-US" w:eastAsia="zh-CN" w:bidi="ar-SA"/>
        </w:rPr>
      </w:pPr>
    </w:p>
    <w:p w14:paraId="16DF6732">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position w:val="0"/>
          <w:sz w:val="52"/>
          <w:szCs w:val="52"/>
          <w:lang w:val="en-US" w:eastAsia="zh-CN" w:bidi="ar-SA"/>
        </w:rPr>
      </w:pPr>
    </w:p>
    <w:p w14:paraId="3697D32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0"/>
          <w:kern w:val="2"/>
          <w:position w:val="0"/>
          <w:sz w:val="52"/>
          <w:szCs w:val="52"/>
          <w:lang w:val="en-US" w:eastAsia="zh-CN" w:bidi="ar-SA"/>
        </w:rPr>
      </w:pPr>
      <w:r>
        <w:rPr>
          <w:rFonts w:hint="default" w:ascii="Times New Roman" w:hAnsi="Times New Roman" w:eastAsia="经典行楷简" w:cs="Times New Roman"/>
          <w:color w:val="2E75B6" w:themeColor="accent1" w:themeShade="BF"/>
          <w:spacing w:val="-45"/>
          <w:kern w:val="2"/>
          <w:position w:val="0"/>
          <w:sz w:val="52"/>
          <w:szCs w:val="52"/>
          <w:lang w:val="en-US" w:eastAsia="zh-CN" w:bidi="ar-SA"/>
        </w:rPr>
        <w:t>省国际商会召开三届四次理事会并举办沙龙活动</w:t>
      </w:r>
    </w:p>
    <w:p w14:paraId="40A8B6A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6月20日，江苏省国际商会在南京召开三届四次理事会并举办沙龙活动。省贸促会（国际商会）党组书记、会长王善华和党组成员、副会长丛苏峰、王飞出席会议。江苏省苏豪控股集团、中江国际集团、江苏银行、南钢集团、协鑫集成、宁波银行南京分行等省国际商会副会长单位及理事单位、团体会员和省国际商会各部门代表190余人参加会议。</w:t>
      </w:r>
    </w:p>
    <w:p w14:paraId="30CC09D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会议审议通过江苏省国际商会2024年工作报告、《江苏省国际商会海外联络处管理试行办法》和关于召开临时会员代表大会的提议，介绍理事会变更情况，增选江苏瑞智中和新能源科技有限公司、江苏优捷供应链有限公司、石城启邦显辉（南京）联营律师事务所为副会长单位，增选扬州德云电气设备集团有限公司、南京跨境电子商务行业协会、江苏格博展览有限公司等13家企业为理事单位。</w:t>
      </w:r>
    </w:p>
    <w:p w14:paraId="661402F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王善华在讲话中对新当选的副会长、理事单位表示祝贺。他表示，省国际商会作为全省综合性、国际性的商会组织，将继续发挥好桥梁纽带、平台载体和渠道窗口作用，聚焦江苏建设具有世界聚合力的双向开放枢纽、打造发展新质生产力的重要阵地，进一步加强政治引领、精准对接资源、夯实工作基础，努力为企业融入江苏开放大局、开拓多元化市场和个性化需求做好服务，助力会员企业在国际化浪潮中抢占先机、赢得未来，为推进中国式现代化江苏新实践贡献国际商会更多力量。</w:t>
      </w:r>
    </w:p>
    <w:p w14:paraId="0CD2089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在随后举办的理事沙龙活动上，江苏省苏豪控股集团有限公司、中国制造网和宁波银行股份有限公司南京分行代表围绕“深化内外贸一体化发展 拓展国内外市场新空间”主题，分享新形势下企业开拓国内国际两个市场的具体案例和服务内容。省贸促会发展研究部负责同志具体分析当前贸易背景下的全球经贸形势并提出企业应对建议。</w:t>
      </w:r>
    </w:p>
    <w:p w14:paraId="22C74AE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（国际商会秘书处）</w:t>
      </w:r>
    </w:p>
    <w:p w14:paraId="57EC67FB">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23B3E855">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37221DA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6740A23F">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40"/>
          <w:kern w:val="2"/>
          <w:position w:val="0"/>
          <w:sz w:val="52"/>
          <w:szCs w:val="52"/>
          <w:lang w:val="en-US" w:eastAsia="zh-CN" w:bidi="ar-SA"/>
        </w:rPr>
      </w:pPr>
    </w:p>
    <w:p w14:paraId="22796E40">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40"/>
          <w:kern w:val="2"/>
          <w:position w:val="0"/>
          <w:sz w:val="52"/>
          <w:szCs w:val="52"/>
          <w:lang w:val="en-US" w:eastAsia="zh-CN" w:bidi="ar-SA"/>
        </w:rPr>
      </w:pPr>
    </w:p>
    <w:p w14:paraId="258FF854">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40"/>
          <w:kern w:val="2"/>
          <w:position w:val="0"/>
          <w:sz w:val="52"/>
          <w:szCs w:val="52"/>
          <w:lang w:val="en-US" w:eastAsia="zh-CN" w:bidi="ar-SA"/>
        </w:rPr>
      </w:pPr>
    </w:p>
    <w:p w14:paraId="1BD7718B">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40"/>
          <w:kern w:val="2"/>
          <w:position w:val="0"/>
          <w:sz w:val="52"/>
          <w:szCs w:val="52"/>
          <w:lang w:val="en-US" w:eastAsia="zh-CN" w:bidi="ar-SA"/>
        </w:rPr>
      </w:pPr>
    </w:p>
    <w:p w14:paraId="46754E30">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40"/>
          <w:kern w:val="2"/>
          <w:position w:val="0"/>
          <w:sz w:val="52"/>
          <w:szCs w:val="52"/>
          <w:lang w:val="en-US" w:eastAsia="zh-CN" w:bidi="ar-SA"/>
        </w:rPr>
      </w:pPr>
    </w:p>
    <w:p w14:paraId="42E545E0">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40"/>
          <w:kern w:val="2"/>
          <w:position w:val="0"/>
          <w:sz w:val="52"/>
          <w:szCs w:val="52"/>
          <w:lang w:val="en-US" w:eastAsia="zh-CN" w:bidi="ar-SA"/>
        </w:rPr>
      </w:pPr>
    </w:p>
    <w:p w14:paraId="01839A47">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40"/>
          <w:kern w:val="2"/>
          <w:position w:val="0"/>
          <w:sz w:val="52"/>
          <w:szCs w:val="52"/>
          <w:lang w:val="en-US" w:eastAsia="zh-CN" w:bidi="ar-SA"/>
        </w:rPr>
      </w:pPr>
    </w:p>
    <w:p w14:paraId="4A53337B">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40"/>
          <w:kern w:val="2"/>
          <w:position w:val="0"/>
          <w:sz w:val="52"/>
          <w:szCs w:val="52"/>
          <w:lang w:val="en-US" w:eastAsia="zh-CN" w:bidi="ar-SA"/>
        </w:rPr>
      </w:pPr>
    </w:p>
    <w:p w14:paraId="02D47793">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40"/>
          <w:kern w:val="2"/>
          <w:position w:val="0"/>
          <w:sz w:val="52"/>
          <w:szCs w:val="52"/>
          <w:lang w:val="en-US" w:eastAsia="zh-CN" w:bidi="ar-SA"/>
        </w:rPr>
      </w:pPr>
    </w:p>
    <w:p w14:paraId="42381F33">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40"/>
          <w:kern w:val="2"/>
          <w:position w:val="0"/>
          <w:sz w:val="52"/>
          <w:szCs w:val="52"/>
          <w:lang w:val="en-US" w:eastAsia="zh-CN" w:bidi="ar-SA"/>
        </w:rPr>
      </w:pPr>
    </w:p>
    <w:p w14:paraId="1162128A">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r>
        <w:rPr>
          <w:rFonts w:hint="default" w:ascii="Times New Roman" w:hAnsi="Times New Roman" w:eastAsia="经典行楷简" w:cs="Times New Roman"/>
          <w:color w:val="2E75B6" w:themeColor="accent1" w:themeShade="BF"/>
          <w:spacing w:val="-40"/>
          <w:kern w:val="2"/>
          <w:position w:val="0"/>
          <w:sz w:val="52"/>
          <w:szCs w:val="52"/>
          <w:lang w:val="en-US" w:eastAsia="zh-CN" w:bidi="ar-SA"/>
        </w:rPr>
        <w:t>省贸促会领导参加第四届中国-非洲经贸博览会</w:t>
      </w:r>
    </w:p>
    <w:p w14:paraId="3763DE6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6月12日，省贸促会副会长丛苏峰应邀参加在湖南长沙举行的第四届中国-非洲经贸博览会博览会开幕式等活动。</w:t>
      </w:r>
    </w:p>
    <w:p w14:paraId="6C4DCD4B">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博览会期间，丛苏峰现场走访南通强元、扬州丰尚、雅迪科技、无锡冠越精工、常州优创、沃得农机等江苏参展企业，详细了解企业对非经贸合作情况，听取企业意见建议，鼓励江苏企业立足我省产业特色，积极对接非洲市场需求，开展产业链供应链合作，实现共赢发展。</w:t>
      </w:r>
    </w:p>
    <w:p w14:paraId="123A796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省贸促会组织中江国际集团、南京阿塞普企业服务有限公司等6家企业参加博览会有关中非企业对接交流活动，寻求对非合作新机遇。</w:t>
      </w:r>
    </w:p>
    <w:p w14:paraId="58A35ED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（国际商会秘书处）</w:t>
      </w:r>
    </w:p>
    <w:p w14:paraId="42110EC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7EFAAFDC">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00C0AA1D">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5D473B7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5ECEF923">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213B0656">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00B3C18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5C039D79">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182F2BC5">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bCs w:val="0"/>
          <w:color w:val="FF0000"/>
          <w:spacing w:val="-28"/>
          <w:kern w:val="36"/>
          <w:sz w:val="48"/>
          <w:szCs w:val="48"/>
          <w:lang w:val="en-US" w:eastAsia="zh-CN" w:bidi="ar-SA"/>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3" w:name="OLE_LINK14"/>
      <w:bookmarkStart w:id="4" w:name="OLE_LINK8"/>
      <w:bookmarkStart w:id="5" w:name="OLE_LINK6"/>
      <w:bookmarkStart w:id="6" w:name="OLE_LINK7"/>
      <w:bookmarkStart w:id="7" w:name="OLE_LINK5"/>
      <w:bookmarkStart w:id="8" w:name="OLE_LINK2"/>
      <w:bookmarkStart w:id="9" w:name="OLE_LINK9"/>
      <w:bookmarkStart w:id="10" w:name="OLE_LINK3"/>
    </w:p>
    <w:p w14:paraId="51F180E0">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bookmarkStart w:id="11" w:name="OLE_LINK4"/>
      <w:r>
        <w:rPr>
          <w:rFonts w:hint="eastAsia" w:ascii="Times New Roman" w:hAnsi="Times New Roman" w:eastAsia="华文新魏" w:cs="Times New Roman"/>
          <w:b/>
          <w:bCs w:val="0"/>
          <w:color w:val="FF0000"/>
          <w:spacing w:val="-28"/>
          <w:kern w:val="36"/>
          <w:sz w:val="48"/>
          <w:szCs w:val="48"/>
          <w:lang w:val="en-US" w:eastAsia="zh-CN" w:bidi="ar-SA"/>
        </w:rPr>
        <w:t>悦达集团品牌价值首超千亿</w:t>
      </w:r>
    </w:p>
    <w:p w14:paraId="191F579F">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28"/>
          <w:kern w:val="36"/>
          <w:sz w:val="48"/>
          <w:szCs w:val="48"/>
          <w:lang w:val="en-US" w:eastAsia="zh-CN" w:bidi="ar-SA"/>
        </w:rPr>
        <w:t>实现品牌价值及排名“双提升”</w:t>
      </w:r>
    </w:p>
    <w:p w14:paraId="7F55C445">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6月18日，由世界品牌实验室主办的2025年（第二十二届）“世界品牌大会”在北京召开，会上发布了备受关注的2025年《中国500最具价值品牌》分析报告。我会副会长单位——江苏悦达集团有限公司凭借卓越的品牌实力，以1071.16亿元的品牌价值荣列本年度榜单第120名，品牌价值首超千亿并提升114.79亿元，排名提升1位，实现“双提升”目标。</w:t>
      </w:r>
    </w:p>
    <w:p w14:paraId="6BE7D22E">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近年来，集团深入实施创新驱动发展战略，以品牌建设赋能产业高质量发展，通过绿色转型、科技创新、品质引领、社会贡献等多维路径，实现品牌美誉度与核心竞争力的互促提升。悦达纺织以绿色智造与数字创新驱动，获评“国家级绿色工厂”，入选工信部“数字三品”应用场景典型案例；悦达起亚入围中央广播电视总台“在华外资及港澳台企业ESG先锋”榜单前十；悦达智能农装“设施绿叶类蔬菜全程机械化生产关键技术及装备”项目荣获江苏省科学技术一等奖。截至目前，集团拥有省级以上研发平台42个，高新技术企业43家，省级以上独角兽企业3家、瞪羚企业2家、专精特新企业12家。这一系列亮眼成果不断刷新悦达品牌在国际国内的知名度，更向市场展示了悦达创新创造的硬核实力。</w:t>
      </w:r>
    </w:p>
    <w:p w14:paraId="436ABD03">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Microsoft YaHei UI" w:hAnsi="Microsoft YaHei UI" w:eastAsia="Microsoft YaHei UI" w:cs="Microsoft YaHei UI"/>
          <w:i w:val="0"/>
          <w:caps w:val="0"/>
          <w:spacing w:val="8"/>
          <w:sz w:val="25"/>
          <w:szCs w:val="25"/>
          <w:shd w:val="clear" w:fill="FFFFFF"/>
          <w:lang w:val="en-US" w:eastAsia="zh-CN"/>
        </w:rPr>
      </w:pPr>
      <w:r>
        <w:rPr>
          <w:rFonts w:hint="eastAsia" w:ascii="Times New Roman" w:hAnsi="Times New Roman" w:eastAsiaTheme="minorEastAsia" w:cstheme="minorEastAsia"/>
          <w:color w:val="auto"/>
          <w:spacing w:val="-11"/>
          <w:kern w:val="2"/>
          <w:sz w:val="32"/>
          <w:szCs w:val="32"/>
          <w:lang w:val="en-US" w:eastAsia="zh-CN" w:bidi="ar-SA"/>
        </w:rPr>
        <w:t>世界品牌实验室作为全球权威的品牌评估机构，由诺贝尔经济学奖得主罗伯特·蒙代尔教授倡议创立，专家和顾问来自哈佛大学、耶鲁大学、麻省理工学院、哥伦比亚大学、牛津大学、剑桥大学等世界顶级学府，已连续二十二年发布《中国500最具价值品牌》，成为衡量中国企业品牌价值的重要国际标准。</w:t>
      </w:r>
    </w:p>
    <w:p w14:paraId="6B9A7409">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（来源</w:t>
      </w:r>
      <w:r>
        <w:rPr>
          <w:rFonts w:hint="eastAsia" w:ascii="Times New Roman" w:hAnsi="Times New Roman" w:eastAsia="方正楷体_GBK" w:cs="方正楷体_GBK"/>
          <w:b/>
          <w:bCs/>
          <w:color w:val="FF0000"/>
          <w:spacing w:val="0"/>
          <w:kern w:val="2"/>
          <w:sz w:val="32"/>
          <w:szCs w:val="32"/>
          <w:lang w:val="en-US" w:eastAsia="zh-CN" w:bidi="ar-SA"/>
        </w:rPr>
        <w:t>：悦达集团微信公众号）</w:t>
      </w:r>
    </w:p>
    <w:p w14:paraId="71548FB1">
      <w:pPr>
        <w:keepNext w:val="0"/>
        <w:keepLines w:val="0"/>
        <w:pageBreakBefore w:val="0"/>
        <w:widowControl/>
        <w:kinsoku/>
        <w:wordWrap/>
        <w:overflowPunct/>
        <w:topLinePunct w:val="0"/>
        <w:autoSpaceDE/>
        <w:autoSpaceDN/>
        <w:bidi w:val="0"/>
        <w:adjustRightInd/>
        <w:snapToGrid/>
        <w:spacing w:line="440" w:lineRule="exact"/>
        <w:ind w:firstLine="608" w:firstLineChars="200"/>
        <w:jc w:val="right"/>
        <w:textAlignment w:val="auto"/>
        <w:outlineLvl w:val="9"/>
        <w:rPr>
          <w:rFonts w:hint="eastAsia" w:ascii="Times New Roman" w:hAnsi="Times New Roman" w:eastAsia="方正楷体_GBK" w:cs="Times New Roman"/>
          <w:b w:val="0"/>
          <w:bCs/>
          <w:kern w:val="0"/>
          <w:sz w:val="32"/>
          <w:szCs w:val="32"/>
          <w:lang w:val="en-US" w:eastAsia="zh-CN" w:bidi="ar-SA"/>
        </w:rPr>
      </w:pPr>
    </w:p>
    <w:p w14:paraId="2C6EBE0C">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p>
    <w:p w14:paraId="4C1AC877">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p>
    <w:p w14:paraId="0236F5B8">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p>
    <w:p w14:paraId="2F6E6359">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p>
    <w:p w14:paraId="4B643676">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p>
    <w:p w14:paraId="3E62B39A">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p>
    <w:p w14:paraId="7C71229C">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p>
    <w:p w14:paraId="6E96B862">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p>
    <w:p w14:paraId="53F91113">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p>
    <w:p w14:paraId="1057B3BD">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p>
    <w:p w14:paraId="0B2BC2DA">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p>
    <w:p w14:paraId="7D9D62EC">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p>
    <w:p w14:paraId="31C3256C">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p>
    <w:p w14:paraId="3B911B18">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r>
        <w:rPr>
          <w:rFonts w:hint="eastAsia" w:ascii="Times New Roman" w:hAnsi="Times New Roman" w:eastAsia="华文新魏" w:cs="Times New Roman"/>
          <w:b/>
          <w:bCs w:val="0"/>
          <w:color w:val="FF0000"/>
          <w:spacing w:val="-28"/>
          <w:kern w:val="36"/>
          <w:sz w:val="48"/>
          <w:szCs w:val="48"/>
          <w:lang w:val="en-US" w:eastAsia="zh-CN" w:bidi="ar-SA"/>
        </w:rPr>
        <w:t>瑞士沃州经贸代表团访问焦点科技</w:t>
      </w:r>
    </w:p>
    <w:p w14:paraId="272EDDFA">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8"/>
          <w:szCs w:val="48"/>
          <w:lang w:val="en-US" w:eastAsia="zh-CN" w:bidi="ar-SA"/>
        </w:rPr>
      </w:pPr>
      <w:r>
        <w:rPr>
          <w:rFonts w:hint="eastAsia" w:ascii="Times New Roman" w:hAnsi="Times New Roman" w:eastAsia="华文新魏" w:cs="Times New Roman"/>
          <w:b/>
          <w:bCs w:val="0"/>
          <w:color w:val="FF0000"/>
          <w:spacing w:val="-28"/>
          <w:kern w:val="36"/>
          <w:sz w:val="48"/>
          <w:szCs w:val="48"/>
          <w:lang w:val="en-US" w:eastAsia="zh-CN" w:bidi="ar-SA"/>
        </w:rPr>
        <w:t>共绘中瑞数字化合作蓝图</w:t>
      </w:r>
    </w:p>
    <w:p w14:paraId="603ED2C9">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6月18日，在江苏省外事办公室、省贸促会的组织下，瑞士沃州副州长兼州经济、创新、劳工和遗产部部长莫莱率瑞士经贸代表团到访我会副会长单位——焦点科技股份有限公司总部，与焦点科技就深化中瑞数字化经贸合作展开交流。</w:t>
      </w:r>
    </w:p>
    <w:p w14:paraId="4115745E">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本次沃州经贸交流团阵容强大，涵盖政府机构、经济组织及科技企业等20余家单位。沃州经济和创新促进局主任拉斐尔·孔兹、沃州创新机构CEO帕特里克・巴尔比、沃州工商会联席CEO安德烈亚斯・班霍尔策等政府、经济组织代表，与瑞士中心CEO肖振、中国视角董事长白鹄等组织机构负责人一同出席。企业代表团中，阿尔玛科技、戴科泰姆公司、瑞士荣格集团等聚焦工业、制造业、通讯等领域，与焦点科技展开深入交流。</w:t>
      </w:r>
    </w:p>
    <w:p w14:paraId="6AD0FFA2">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焦点科技高级副总裁黄良发对瑞士沃州经贸交流团的到访表示热烈欢迎，并详细介绍了焦点科技的总体情况、各业务板块的经营发展成果等。黄良发表示：“沃州在科技创新与高端制造领域的深厚积累，与焦点科技助力中国制造扬帆出海的战略高度契合。我们希望通过中国制造网，为中瑞企业搭建数字化桥梁，实现供应链与市场的双向赋能。”</w:t>
      </w:r>
    </w:p>
    <w:p w14:paraId="05F83597">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莫莱副州长对焦点科技取得的成果表示赞赏。她指出，焦点科技在推动产业升级、赋能中小企业方面的实践，与沃州的发展理念高度一致，期待共同探索更多创新合作模式。</w:t>
      </w:r>
    </w:p>
    <w:p w14:paraId="5091A870">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此次访问是“江苏省-瑞士沃州经贸交流会”的会前预热活动之一，有效促进了中瑞企业间的信息互通。焦点科技未来将持续以技术创新为驱动，助力“中国制造”与全球优质资源高效链接，为中国企业在国际贸易新格局下开辟更广阔的“数字航线”。</w:t>
      </w:r>
    </w:p>
    <w:p w14:paraId="4160055F">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（来源</w:t>
      </w:r>
      <w:r>
        <w:rPr>
          <w:rFonts w:hint="eastAsia" w:ascii="Times New Roman" w:hAnsi="Times New Roman" w:eastAsia="方正楷体_GBK" w:cs="方正楷体_GBK"/>
          <w:b/>
          <w:bCs/>
          <w:color w:val="FF0000"/>
          <w:spacing w:val="0"/>
          <w:kern w:val="2"/>
          <w:sz w:val="32"/>
          <w:szCs w:val="32"/>
          <w:lang w:val="en-US" w:eastAsia="zh-CN" w:bidi="ar-SA"/>
        </w:rPr>
        <w:t>：焦点科技官网）</w:t>
      </w:r>
    </w:p>
    <w:p w14:paraId="19D6BB85">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2925AA28">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6DA6248E">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4A21ABE3">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2F554419">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0D709A43">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5AFB66BE">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71EFD1F4">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2CEFDCF7">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bookmarkEnd w:id="11"/>
    <w:p w14:paraId="600313D6">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34"/>
          <w:kern w:val="36"/>
          <w:sz w:val="48"/>
          <w:szCs w:val="48"/>
          <w:lang w:val="en-US" w:eastAsia="zh-CN" w:bidi="ar-SA"/>
        </w:rPr>
      </w:pPr>
    </w:p>
    <w:p w14:paraId="0BF1E6D2">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34"/>
          <w:kern w:val="36"/>
          <w:sz w:val="48"/>
          <w:szCs w:val="48"/>
          <w:lang w:val="en-US" w:eastAsia="zh-CN" w:bidi="ar-SA"/>
        </w:rPr>
      </w:pPr>
    </w:p>
    <w:p w14:paraId="5F512D0F">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34"/>
          <w:kern w:val="36"/>
          <w:sz w:val="48"/>
          <w:szCs w:val="48"/>
          <w:lang w:val="en-US" w:eastAsia="zh-CN" w:bidi="ar-SA"/>
        </w:rPr>
      </w:pPr>
    </w:p>
    <w:p w14:paraId="301AB11D">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34"/>
          <w:kern w:val="36"/>
          <w:sz w:val="48"/>
          <w:szCs w:val="48"/>
          <w:lang w:val="en-US" w:eastAsia="zh-CN" w:bidi="ar-SA"/>
        </w:rPr>
      </w:pPr>
    </w:p>
    <w:p w14:paraId="354FEEDC">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34"/>
          <w:kern w:val="36"/>
          <w:sz w:val="48"/>
          <w:szCs w:val="48"/>
          <w:lang w:val="en-US" w:eastAsia="zh-CN" w:bidi="ar-SA"/>
        </w:rPr>
      </w:pPr>
    </w:p>
    <w:p w14:paraId="7E62C6A3">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34"/>
          <w:kern w:val="36"/>
          <w:sz w:val="48"/>
          <w:szCs w:val="48"/>
          <w:lang w:val="en-US" w:eastAsia="zh-CN" w:bidi="ar-SA"/>
        </w:rPr>
      </w:pPr>
    </w:p>
    <w:p w14:paraId="006A572A">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34"/>
          <w:kern w:val="36"/>
          <w:sz w:val="48"/>
          <w:szCs w:val="48"/>
          <w:lang w:val="en-US" w:eastAsia="zh-CN" w:bidi="ar-SA"/>
        </w:rPr>
      </w:pPr>
    </w:p>
    <w:p w14:paraId="3B94DB90">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34"/>
          <w:kern w:val="36"/>
          <w:sz w:val="48"/>
          <w:szCs w:val="48"/>
          <w:lang w:val="en-US" w:eastAsia="zh-CN" w:bidi="ar-SA"/>
        </w:rPr>
      </w:pPr>
      <w:r>
        <w:rPr>
          <w:rFonts w:hint="eastAsia" w:ascii="Times New Roman" w:hAnsi="Times New Roman" w:eastAsia="华文新魏" w:cs="Times New Roman"/>
          <w:b/>
          <w:bCs w:val="0"/>
          <w:color w:val="FF0000"/>
          <w:spacing w:val="-34"/>
          <w:kern w:val="36"/>
          <w:sz w:val="48"/>
          <w:szCs w:val="48"/>
          <w:lang w:val="en-US" w:eastAsia="zh-CN" w:bidi="ar-SA"/>
        </w:rPr>
        <w:t>《人民日报》聚焦恒力集团突破技术关</w:t>
      </w:r>
    </w:p>
    <w:p w14:paraId="616C50CD">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34"/>
          <w:kern w:val="36"/>
          <w:sz w:val="48"/>
          <w:szCs w:val="48"/>
          <w:lang w:val="en-US" w:eastAsia="zh-CN" w:bidi="ar-SA"/>
        </w:rPr>
      </w:pPr>
      <w:r>
        <w:rPr>
          <w:rFonts w:hint="eastAsia" w:ascii="Times New Roman" w:hAnsi="Times New Roman" w:eastAsia="华文新魏" w:cs="Times New Roman"/>
          <w:b/>
          <w:bCs w:val="0"/>
          <w:color w:val="FF0000"/>
          <w:spacing w:val="-34"/>
          <w:kern w:val="36"/>
          <w:sz w:val="48"/>
          <w:szCs w:val="48"/>
          <w:lang w:val="en-US" w:eastAsia="zh-CN" w:bidi="ar-SA"/>
        </w:rPr>
        <w:t>让新材料畅销海外</w:t>
      </w:r>
    </w:p>
    <w:p w14:paraId="1FC0D32E">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近日，《人民日报》要闻版聚焦民营企业“走出去”，报道了中国制造业民营企业将创新成果带到世界各地，助力全球产业链合作共赢。我会副会长单位——恒力集团有限公司突破技术关，让新材料畅销海外作为重点事例，在新闻中进行了详细报道。</w:t>
      </w:r>
    </w:p>
    <w:p w14:paraId="26F5E229">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这几年，集团每年出口额保持两位数增长，一个重要原因就是我们有着持续不断的科技创新能力。”恒力集团有限公司新材料项目厂区技术负责人王培好向记者介绍，过去，高端偏光片膜的核心技术一直被国外垄断。恒力进行技术攻关10余年，但产品品质依然不尽如人意，海外市场拓展艰难。一家同意试用的韩国大型企业连续5次退回样品后，恒力又耗时3年，投入数千万元研发资金，在第六次送样时终于拿到了这家韩国企业的订单。“没想到中国企业的决心这么大，不仅攻克了技术难题，还通过改进工艺、提高效率，降低了成本。”韩方采购负责人李先生感叹道。</w:t>
      </w:r>
    </w:p>
    <w:p w14:paraId="30A8A809">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不久前，日本尾池工业株式会社考察团进行例行供应商拜访。通过走访恒力生产基地、与中方探讨技术难题，该企业在两天后迅速签订了增量合作意向：未来每个月向恒力采购约1000吨新材料膜。“这次短暂的实地考察让我们深受震撼。恒力不仅生产设备、生产工艺领先，还拥有一个朝气蓬勃的研发团队。我们对接下来的合作充满期待。”考察团成员富田说。</w:t>
      </w:r>
    </w:p>
    <w:p w14:paraId="14611564">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“我们将乘着政策的东风，持续推动技术创新和产业升级，为海外客户提供更加优质、高效的产品和服务。”恒力集团董事长、总裁陈建华表示。</w:t>
      </w:r>
    </w:p>
    <w:p w14:paraId="0265F214">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（来源</w:t>
      </w:r>
      <w:r>
        <w:rPr>
          <w:rFonts w:hint="eastAsia" w:ascii="Times New Roman" w:hAnsi="Times New Roman" w:eastAsia="方正楷体_GBK" w:cs="方正楷体_GBK"/>
          <w:b/>
          <w:bCs/>
          <w:color w:val="FF0000"/>
          <w:spacing w:val="0"/>
          <w:kern w:val="2"/>
          <w:sz w:val="32"/>
          <w:szCs w:val="32"/>
          <w:lang w:val="en-US" w:eastAsia="zh-CN" w:bidi="ar-SA"/>
        </w:rPr>
        <w:t>：人民日报）</w:t>
      </w:r>
    </w:p>
    <w:p w14:paraId="67E29CE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p>
    <w:bookmarkEnd w:id="3"/>
    <w:bookmarkEnd w:id="4"/>
    <w:bookmarkEnd w:id="5"/>
    <w:bookmarkEnd w:id="6"/>
    <w:p w14:paraId="22FC0574">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w:t>
      </w:r>
    </w:p>
    <w:p w14:paraId="1153DF3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eastAsia" w:ascii="Times New Roman" w:hAnsi="Times New Roman" w:eastAsiaTheme="minorEastAsia" w:cstheme="minorEastAsia"/>
          <w:color w:val="auto"/>
          <w:spacing w:val="-11"/>
          <w:kern w:val="2"/>
          <w:sz w:val="32"/>
          <w:szCs w:val="32"/>
          <w:lang w:val="en-US" w:eastAsia="zh-CN" w:bidi="ar-SA"/>
        </w:rPr>
      </w:pPr>
    </w:p>
    <w:p w14:paraId="0ED95F75">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w:t>
      </w:r>
      <w:bookmarkEnd w:id="7"/>
      <w:r>
        <w:rPr>
          <w:rFonts w:hint="default" w:ascii="Times New Roman" w:hAnsi="Times New Roman" w:eastAsia="方正楷体_GBK" w:cs="方正楷体_GBK"/>
          <w:b/>
          <w:bCs/>
          <w:color w:val="FF0000"/>
          <w:spacing w:val="0"/>
          <w:kern w:val="2"/>
          <w:sz w:val="32"/>
          <w:szCs w:val="32"/>
          <w:lang w:val="en-US" w:eastAsia="zh-CN" w:bidi="ar-SA"/>
        </w:rPr>
        <w:t xml:space="preserve">   </w:t>
      </w:r>
    </w:p>
    <w:p w14:paraId="2B343CE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w:t>
      </w:r>
    </w:p>
    <w:p w14:paraId="7AC1C42D">
      <w:pPr>
        <w:spacing w:line="440" w:lineRule="exact"/>
        <w:ind w:firstLine="608" w:firstLineChars="200"/>
        <w:jc w:val="center"/>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 xml:space="preserve">        </w:t>
      </w:r>
    </w:p>
    <w:p w14:paraId="30BC42E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Theme="minorEastAsia" w:cstheme="minorEastAsia"/>
          <w:color w:val="auto"/>
          <w:spacing w:val="0"/>
          <w:kern w:val="2"/>
          <w:sz w:val="32"/>
          <w:szCs w:val="32"/>
          <w:lang w:val="en-US" w:eastAsia="zh-CN" w:bidi="ar-SA"/>
        </w:rPr>
      </w:pPr>
    </w:p>
    <w:p w14:paraId="3497FD36">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bookmarkEnd w:id="8"/>
      <w:bookmarkEnd w:id="9"/>
      <w:bookmarkEnd w:id="10"/>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ABD0">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14:paraId="45F2A05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BD11">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14:paraId="4033DA9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6E2905"/>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779FB"/>
    <w:rsid w:val="052C7639"/>
    <w:rsid w:val="05490385"/>
    <w:rsid w:val="054A7C8A"/>
    <w:rsid w:val="054D6A6C"/>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9B0B43"/>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43143"/>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1F62C7"/>
    <w:rsid w:val="0B283787"/>
    <w:rsid w:val="0B2D6F6E"/>
    <w:rsid w:val="0B324625"/>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93967"/>
    <w:rsid w:val="0D6B6C90"/>
    <w:rsid w:val="0D7170F8"/>
    <w:rsid w:val="0D922931"/>
    <w:rsid w:val="0D95263C"/>
    <w:rsid w:val="0D9B6A6D"/>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DB5829"/>
    <w:rsid w:val="0EE241B0"/>
    <w:rsid w:val="0EE470B9"/>
    <w:rsid w:val="0EE51F3F"/>
    <w:rsid w:val="0EE67C37"/>
    <w:rsid w:val="0EE96C61"/>
    <w:rsid w:val="0EEF6278"/>
    <w:rsid w:val="0F043F0A"/>
    <w:rsid w:val="0F070719"/>
    <w:rsid w:val="0F0E340F"/>
    <w:rsid w:val="0F110F65"/>
    <w:rsid w:val="0F126FC2"/>
    <w:rsid w:val="0F167114"/>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5566A"/>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3E15"/>
    <w:rsid w:val="145F4E9E"/>
    <w:rsid w:val="14662A35"/>
    <w:rsid w:val="1468041E"/>
    <w:rsid w:val="146A5814"/>
    <w:rsid w:val="146D4E79"/>
    <w:rsid w:val="1479121F"/>
    <w:rsid w:val="147C1504"/>
    <w:rsid w:val="148112AD"/>
    <w:rsid w:val="148B2440"/>
    <w:rsid w:val="14933736"/>
    <w:rsid w:val="149D19D1"/>
    <w:rsid w:val="14AA1497"/>
    <w:rsid w:val="14AD1F0C"/>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5702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20AEC"/>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08F7"/>
    <w:rsid w:val="171E2D1A"/>
    <w:rsid w:val="172E1BBE"/>
    <w:rsid w:val="17377B8C"/>
    <w:rsid w:val="173A6824"/>
    <w:rsid w:val="173B1FA1"/>
    <w:rsid w:val="173C594E"/>
    <w:rsid w:val="173D1596"/>
    <w:rsid w:val="173D2EC3"/>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0C9E"/>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5312D"/>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1C4FE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6F13E7"/>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AD789E"/>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913A5"/>
    <w:rsid w:val="2F2E23A6"/>
    <w:rsid w:val="2F2E289C"/>
    <w:rsid w:val="2F350F19"/>
    <w:rsid w:val="2F383567"/>
    <w:rsid w:val="2F3B1918"/>
    <w:rsid w:val="2F415DC8"/>
    <w:rsid w:val="2F514AAE"/>
    <w:rsid w:val="2F531FEB"/>
    <w:rsid w:val="2F5A4EA5"/>
    <w:rsid w:val="2F5B5B3B"/>
    <w:rsid w:val="2F615468"/>
    <w:rsid w:val="2F655F0E"/>
    <w:rsid w:val="2F6B73F9"/>
    <w:rsid w:val="2F6D4FA6"/>
    <w:rsid w:val="2F6E6713"/>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61593"/>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1262C"/>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35B22"/>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0F116F"/>
    <w:rsid w:val="341212B1"/>
    <w:rsid w:val="341321BE"/>
    <w:rsid w:val="34155C01"/>
    <w:rsid w:val="34293255"/>
    <w:rsid w:val="34314E1D"/>
    <w:rsid w:val="34315823"/>
    <w:rsid w:val="34346CEE"/>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37BA3"/>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64ECC"/>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22233"/>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B4D64"/>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456BD"/>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2FF7166"/>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23316"/>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0F7B33"/>
    <w:rsid w:val="4B154062"/>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43120"/>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9770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27850"/>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344C7"/>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2C6CCC"/>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22755"/>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3564C"/>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553A9B"/>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1068E"/>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BF12B5"/>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0E4D51"/>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8F2730"/>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3209A"/>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17D6D"/>
    <w:rsid w:val="7AD71052"/>
    <w:rsid w:val="7AD9797E"/>
    <w:rsid w:val="7ADE3DB2"/>
    <w:rsid w:val="7AE5682B"/>
    <w:rsid w:val="7AEE60EE"/>
    <w:rsid w:val="7AFE6C9A"/>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DF5DF5"/>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06A1"/>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311AB"/>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92C82"/>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3688</Words>
  <Characters>3934</Characters>
  <Lines>1</Lines>
  <Paragraphs>1</Paragraphs>
  <TotalTime>7</TotalTime>
  <ScaleCrop>false</ScaleCrop>
  <LinksUpToDate>false</LinksUpToDate>
  <CharactersWithSpaces>4093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2025-06-10T02:19:00Z</cp:lastPrinted>
  <dcterms:modified xsi:type="dcterms:W3CDTF">2025-06-25T03:19:01Z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2AFE29251F2D47119EA111B2B617C6AF_13</vt:lpwstr>
  </property>
  <property fmtid="{D5CDD505-2E9C-101B-9397-08002B2CF9AE}" pid="4" name="KSOTemplateDocerSaveRecord">
    <vt:lpwstr>eyJoZGlkIjoiZjNiNGRkNzIwNDhhZDJkNTgzN2EzNjc2NjIxOGZjZjkiLCJ1c2VySWQiOiIxNzEwMjM3NzY5In0=</vt:lpwstr>
  </property>
</Properties>
</file>